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A4174" w14:textId="77777777" w:rsidR="00A13247" w:rsidRDefault="00661A23">
      <w:pPr>
        <w:spacing w:after="426"/>
        <w:ind w:right="2422"/>
        <w:jc w:val="right"/>
      </w:pPr>
      <w:r>
        <w:rPr>
          <w:rFonts w:ascii="Arial" w:eastAsia="Arial" w:hAnsi="Arial" w:cs="Arial"/>
          <w:b/>
        </w:rPr>
        <w:t xml:space="preserve">FORMULARIO DE CONSULTA PÚBLICA </w:t>
      </w:r>
      <w:r>
        <w:t xml:space="preserve"> </w:t>
      </w:r>
    </w:p>
    <w:p w14:paraId="47AB3752" w14:textId="643C3D4D" w:rsidR="00716909" w:rsidRPr="007C523C" w:rsidRDefault="00661A23" w:rsidP="00716909">
      <w:pPr>
        <w:pStyle w:val="Default"/>
        <w:jc w:val="both"/>
        <w:rPr>
          <w:rFonts w:ascii="Times New Roman" w:hAnsi="Times New Roman" w:cs="Times New Roman"/>
          <w:b/>
          <w:bCs/>
        </w:rPr>
      </w:pPr>
      <w:r>
        <w:rPr>
          <w:rFonts w:eastAsia="Arial"/>
          <w:b/>
        </w:rPr>
        <w:t xml:space="preserve">Proyecto de Decreto </w:t>
      </w:r>
      <w:r w:rsidR="00716909" w:rsidRPr="007C523C">
        <w:rPr>
          <w:rFonts w:ascii="Times New Roman" w:hAnsi="Times New Roman" w:cs="Times New Roman"/>
          <w:b/>
          <w:bCs/>
          <w:color w:val="auto"/>
        </w:rPr>
        <w:t xml:space="preserve">por </w:t>
      </w:r>
      <w:r w:rsidR="00716909">
        <w:rPr>
          <w:rFonts w:ascii="Times New Roman" w:hAnsi="Times New Roman" w:cs="Times New Roman"/>
          <w:b/>
          <w:bCs/>
          <w:color w:val="auto"/>
        </w:rPr>
        <w:t xml:space="preserve"> el </w:t>
      </w:r>
      <w:r w:rsidR="00716909" w:rsidRPr="007C523C">
        <w:rPr>
          <w:rFonts w:ascii="Times New Roman" w:hAnsi="Times New Roman" w:cs="Times New Roman"/>
          <w:b/>
          <w:bCs/>
          <w:color w:val="auto"/>
        </w:rPr>
        <w:t xml:space="preserve">que se modifica la </w:t>
      </w:r>
      <w:r w:rsidR="00716909" w:rsidRPr="007C523C">
        <w:rPr>
          <w:rFonts w:ascii="Times New Roman" w:hAnsi="Times New Roman" w:cs="Times New Roman"/>
          <w:b/>
          <w:bCs/>
        </w:rPr>
        <w:t>Decreto 151/2022 de 21 de diciembre, por el que se establecen normas complementarias de las ayudas a actividades de promoción y comunicación llevadas a cabo en terceros países de la Intervención Sectorial Vitivinícola en el marco del Plan Estratégico de la Política Agraria Común, y se efectúa la primera convocatoria para el ejercicio FEAGA 2024</w:t>
      </w:r>
    </w:p>
    <w:p w14:paraId="0E761EA2" w14:textId="77777777" w:rsidR="00716909" w:rsidRDefault="00716909" w:rsidP="00716909">
      <w:pPr>
        <w:pStyle w:val="Default"/>
        <w:jc w:val="both"/>
        <w:rPr>
          <w:rFonts w:ascii="Times New Roman" w:hAnsi="Times New Roman" w:cs="Times New Roman"/>
        </w:rPr>
      </w:pPr>
    </w:p>
    <w:p w14:paraId="650DB6E3" w14:textId="6481D829" w:rsidR="00A13247" w:rsidRDefault="00A13247" w:rsidP="00716909">
      <w:pPr>
        <w:pStyle w:val="Default"/>
        <w:jc w:val="both"/>
      </w:pPr>
    </w:p>
    <w:tbl>
      <w:tblPr>
        <w:tblStyle w:val="TableGrid"/>
        <w:tblW w:w="8800" w:type="dxa"/>
        <w:tblInd w:w="0" w:type="dxa"/>
        <w:tblCellMar>
          <w:top w:w="7" w:type="dxa"/>
          <w:left w:w="108" w:type="dxa"/>
          <w:right w:w="86" w:type="dxa"/>
        </w:tblCellMar>
        <w:tblLook w:val="04A0" w:firstRow="1" w:lastRow="0" w:firstColumn="1" w:lastColumn="0" w:noHBand="0" w:noVBand="1"/>
      </w:tblPr>
      <w:tblGrid>
        <w:gridCol w:w="4549"/>
        <w:gridCol w:w="4251"/>
      </w:tblGrid>
      <w:tr w:rsidR="00A13247" w14:paraId="5F35043E" w14:textId="77777777">
        <w:trPr>
          <w:trHeight w:val="264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E01B3" w14:textId="77777777" w:rsidR="00A13247" w:rsidRDefault="00661A23">
            <w:pPr>
              <w:ind w:right="23"/>
              <w:jc w:val="center"/>
            </w:pPr>
            <w:r>
              <w:rPr>
                <w:rFonts w:ascii="Arial" w:eastAsia="Arial" w:hAnsi="Arial" w:cs="Arial"/>
                <w:b/>
              </w:rPr>
              <w:t>Aspectos planteados</w:t>
            </w:r>
            <w:r>
              <w:t xml:space="preserve">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404B3" w14:textId="77777777" w:rsidR="00A13247" w:rsidRDefault="00661A23">
            <w:pPr>
              <w:ind w:right="25"/>
              <w:jc w:val="center"/>
            </w:pPr>
            <w:r>
              <w:rPr>
                <w:rFonts w:ascii="Arial" w:eastAsia="Arial" w:hAnsi="Arial" w:cs="Arial"/>
                <w:b/>
              </w:rPr>
              <w:t>Sugerencias de los interesados</w:t>
            </w:r>
            <w:r>
              <w:t xml:space="preserve"> </w:t>
            </w:r>
          </w:p>
        </w:tc>
      </w:tr>
      <w:tr w:rsidR="00A13247" w14:paraId="31FA9445" w14:textId="77777777">
        <w:trPr>
          <w:trHeight w:val="2448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655A3" w14:textId="0F3461A3" w:rsidR="009B3C36" w:rsidRPr="009B3C36" w:rsidRDefault="009B3C36" w:rsidP="009B3C36">
            <w:pPr>
              <w:rPr>
                <w:rFonts w:ascii="Arial" w:eastAsia="Arial" w:hAnsi="Arial" w:cs="Arial"/>
                <w:b/>
              </w:rPr>
            </w:pPr>
            <w:r w:rsidRPr="009B3C36">
              <w:rPr>
                <w:rFonts w:ascii="Arial" w:eastAsia="Arial" w:hAnsi="Arial" w:cs="Arial"/>
                <w:b/>
              </w:rPr>
              <w:t>1.</w:t>
            </w:r>
            <w:r w:rsidR="00661A23" w:rsidRPr="009B3C36">
              <w:rPr>
                <w:rFonts w:ascii="Arial" w:eastAsia="Arial" w:hAnsi="Arial" w:cs="Arial"/>
                <w:b/>
              </w:rPr>
              <w:t>Identificación de los problemas que se pretenden solucionar con la iniciativa.</w:t>
            </w:r>
          </w:p>
          <w:p w14:paraId="06E38271" w14:textId="4DECA4C5" w:rsidR="00350AD5" w:rsidRPr="009B3C36" w:rsidRDefault="00350AD5" w:rsidP="00350AD5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ascii="Arial" w:hAnsi="Arial" w:cs="Arial"/>
              </w:rPr>
            </w:pPr>
          </w:p>
          <w:p w14:paraId="0FF0A7BA" w14:textId="610FE8D0" w:rsidR="00A13247" w:rsidRPr="009B3C36" w:rsidRDefault="00A13247" w:rsidP="00350AD5">
            <w:pPr>
              <w:pStyle w:val="Textoindependiente2"/>
            </w:pP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F3EF3" w14:textId="77777777" w:rsidR="00A13247" w:rsidRDefault="00661A23">
            <w:pPr>
              <w:ind w:left="37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46FEA27B" w14:textId="77777777" w:rsidR="00A13247" w:rsidRDefault="00661A23">
            <w:pPr>
              <w:ind w:left="37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31AC16FC" w14:textId="77777777" w:rsidR="00A13247" w:rsidRDefault="00661A23">
            <w:pPr>
              <w:ind w:left="37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A13247" w14:paraId="0862FC93" w14:textId="77777777">
        <w:trPr>
          <w:trHeight w:val="2449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820F1" w14:textId="77777777" w:rsidR="00A13247" w:rsidRDefault="00661A23">
            <w:r>
              <w:rPr>
                <w:rFonts w:ascii="Arial" w:eastAsia="Arial" w:hAnsi="Arial" w:cs="Arial"/>
                <w:b/>
              </w:rPr>
              <w:t>2. Necesidad y oportunidad de su aprobación.</w:t>
            </w:r>
            <w:r>
              <w:t xml:space="preserve"> </w:t>
            </w:r>
          </w:p>
          <w:p w14:paraId="7516E2EB" w14:textId="0A79FEB9" w:rsidR="009B3C36" w:rsidRDefault="009B3C36" w:rsidP="009B3C36">
            <w:pPr>
              <w:jc w:val="both"/>
            </w:pP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C58FF" w14:textId="77777777" w:rsidR="00A13247" w:rsidRDefault="00661A23">
            <w:pPr>
              <w:ind w:left="37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16BED96C" w14:textId="77777777" w:rsidR="00A13247" w:rsidRDefault="00661A23">
            <w:pPr>
              <w:ind w:left="37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32A7D336" w14:textId="77777777" w:rsidR="00A13247" w:rsidRDefault="00661A23">
            <w:pPr>
              <w:ind w:left="37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6B5E8353" w14:textId="77777777" w:rsidR="00A13247" w:rsidRDefault="00661A23">
            <w:pPr>
              <w:ind w:left="37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23E0F6A6" w14:textId="77777777" w:rsidR="00A13247" w:rsidRDefault="00661A23">
            <w:pPr>
              <w:ind w:left="37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A13247" w14:paraId="377BFFBD" w14:textId="77777777">
        <w:trPr>
          <w:trHeight w:val="2448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0CECD" w14:textId="77777777" w:rsidR="00A13247" w:rsidRDefault="00661A23">
            <w:r>
              <w:rPr>
                <w:rFonts w:ascii="Arial" w:eastAsia="Arial" w:hAnsi="Arial" w:cs="Arial"/>
                <w:b/>
              </w:rPr>
              <w:t xml:space="preserve">3. Objetivos de la norma </w:t>
            </w:r>
            <w:r>
              <w:t xml:space="preserve"> </w:t>
            </w:r>
          </w:p>
          <w:p w14:paraId="588044B4" w14:textId="052DBAEE" w:rsidR="009B3C36" w:rsidRDefault="009B3C36" w:rsidP="009B3C36">
            <w:pPr>
              <w:jc w:val="both"/>
            </w:pP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89B29" w14:textId="77777777" w:rsidR="00A13247" w:rsidRDefault="00661A23">
            <w:pPr>
              <w:ind w:left="37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4FC551B4" w14:textId="77777777" w:rsidR="00A13247" w:rsidRDefault="00661A23">
            <w:pPr>
              <w:ind w:left="37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5FDC501D" w14:textId="77777777" w:rsidR="00A13247" w:rsidRDefault="00661A23">
            <w:pPr>
              <w:ind w:left="37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21FA4DB1" w14:textId="77777777" w:rsidR="00A13247" w:rsidRDefault="00661A23">
            <w:pPr>
              <w:ind w:left="37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1A833B05" w14:textId="77777777" w:rsidR="00A13247" w:rsidRDefault="00661A23">
            <w:pPr>
              <w:ind w:left="37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A13247" w14:paraId="0833FBA9" w14:textId="77777777">
        <w:trPr>
          <w:trHeight w:val="2448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143CC" w14:textId="77777777" w:rsidR="00A13247" w:rsidRDefault="00661A23">
            <w:pPr>
              <w:jc w:val="both"/>
            </w:pPr>
            <w:r>
              <w:rPr>
                <w:rFonts w:ascii="Arial" w:eastAsia="Arial" w:hAnsi="Arial" w:cs="Arial"/>
                <w:b/>
              </w:rPr>
              <w:t xml:space="preserve">4. Posibles soluciones alternativas regulatorias o no. </w:t>
            </w:r>
            <w:r>
              <w:t xml:space="preserve"> </w:t>
            </w:r>
          </w:p>
          <w:p w14:paraId="2B0ED618" w14:textId="4668E705" w:rsidR="009B3C36" w:rsidRPr="009B3C36" w:rsidRDefault="009B3C36">
            <w:pPr>
              <w:jc w:val="both"/>
            </w:pP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827CA" w14:textId="77777777" w:rsidR="00A13247" w:rsidRDefault="00661A23">
            <w:pPr>
              <w:ind w:left="37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4C5B5EC0" w14:textId="77777777" w:rsidR="00A13247" w:rsidRDefault="00661A23">
            <w:pPr>
              <w:ind w:left="37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684EDB04" w14:textId="77777777" w:rsidR="00A13247" w:rsidRDefault="00661A23">
            <w:pPr>
              <w:ind w:left="37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34351E8B" w14:textId="77777777" w:rsidR="00A13247" w:rsidRDefault="00661A23">
            <w:pPr>
              <w:ind w:left="37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74E17829" w14:textId="77777777" w:rsidR="00A13247" w:rsidRDefault="00661A23">
            <w:pPr>
              <w:ind w:left="37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08CBA98B" w14:textId="77777777" w:rsidR="00A13247" w:rsidRDefault="00661A23">
            <w:pPr>
              <w:ind w:left="37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</w:tbl>
    <w:p w14:paraId="4D4A44C8" w14:textId="77777777" w:rsidR="00A13247" w:rsidRDefault="00661A23">
      <w:pPr>
        <w:spacing w:after="0"/>
      </w:pPr>
      <w:r>
        <w:rPr>
          <w:rFonts w:ascii="Arial" w:eastAsia="Arial" w:hAnsi="Arial" w:cs="Arial"/>
        </w:rPr>
        <w:t xml:space="preserve"> </w:t>
      </w:r>
    </w:p>
    <w:sectPr w:rsidR="00A13247">
      <w:pgSz w:w="11906" w:h="16838"/>
      <w:pgMar w:top="1440" w:right="1440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21D96"/>
    <w:multiLevelType w:val="hybridMultilevel"/>
    <w:tmpl w:val="D99CEC1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1918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247"/>
    <w:rsid w:val="0001113F"/>
    <w:rsid w:val="00350AD5"/>
    <w:rsid w:val="00661A23"/>
    <w:rsid w:val="00716909"/>
    <w:rsid w:val="009B3C36"/>
    <w:rsid w:val="009C64F9"/>
    <w:rsid w:val="00A13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BCC35"/>
  <w15:docId w15:val="{652B3D5C-8787-4ADB-9234-0CA4F6B20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9B3C3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9B3C36"/>
    <w:pPr>
      <w:ind w:left="720"/>
      <w:contextualSpacing/>
    </w:pPr>
  </w:style>
  <w:style w:type="paragraph" w:styleId="Textoindependiente2">
    <w:name w:val="Body Text 2"/>
    <w:basedOn w:val="Normal"/>
    <w:link w:val="Textoindependiente2Car"/>
    <w:semiHidden/>
    <w:rsid w:val="009B3C36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color w:val="auto"/>
      <w:sz w:val="24"/>
      <w:szCs w:val="24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9B3C36"/>
    <w:rPr>
      <w:rFonts w:ascii="Courier New" w:eastAsia="Times New Roman" w:hAnsi="Courier New" w:cs="Courier New"/>
      <w:sz w:val="24"/>
      <w:szCs w:val="24"/>
    </w:rPr>
  </w:style>
  <w:style w:type="character" w:customStyle="1" w:styleId="markedcontent">
    <w:name w:val="markedcontent"/>
    <w:basedOn w:val="Fuentedeprrafopredeter"/>
    <w:rsid w:val="009B3C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114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cp:lastModifiedBy>Maria Jose Huerta Caballero</cp:lastModifiedBy>
  <cp:revision>5</cp:revision>
  <dcterms:created xsi:type="dcterms:W3CDTF">2022-02-02T10:51:00Z</dcterms:created>
  <dcterms:modified xsi:type="dcterms:W3CDTF">2026-08-20T11:10:00Z</dcterms:modified>
</cp:coreProperties>
</file>