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698AF" w14:textId="5B71C16A" w:rsidR="00C108CA" w:rsidRDefault="00C108CA" w:rsidP="00A92C1D">
      <w:pPr>
        <w:spacing w:line="264" w:lineRule="auto"/>
      </w:pPr>
    </w:p>
    <w:p w14:paraId="685BFFD5" w14:textId="45221A53" w:rsidR="00A32D73" w:rsidRPr="00CC3524" w:rsidRDefault="00A32D73" w:rsidP="00A92C1D">
      <w:pPr>
        <w:spacing w:line="264" w:lineRule="auto"/>
        <w:rPr>
          <w:b/>
          <w:bCs/>
        </w:rPr>
      </w:pPr>
      <w:r w:rsidRPr="00CC3524">
        <w:rPr>
          <w:b/>
          <w:bCs/>
        </w:rPr>
        <w:t>DECRETO XX/202</w:t>
      </w:r>
      <w:r w:rsidR="00164505">
        <w:rPr>
          <w:b/>
          <w:bCs/>
        </w:rPr>
        <w:t>5</w:t>
      </w:r>
      <w:r w:rsidRPr="00CC3524">
        <w:rPr>
          <w:b/>
          <w:bCs/>
        </w:rPr>
        <w:t>, de</w:t>
      </w:r>
      <w:proofErr w:type="gramStart"/>
      <w:r w:rsidRPr="00CC3524">
        <w:rPr>
          <w:b/>
          <w:bCs/>
        </w:rPr>
        <w:t xml:space="preserve"> </w:t>
      </w:r>
      <w:r w:rsidR="002360C8">
        <w:rPr>
          <w:b/>
          <w:bCs/>
        </w:rPr>
        <w:t>….</w:t>
      </w:r>
      <w:proofErr w:type="gramEnd"/>
      <w:r w:rsidR="002360C8">
        <w:rPr>
          <w:b/>
          <w:bCs/>
        </w:rPr>
        <w:t xml:space="preserve">. </w:t>
      </w:r>
      <w:r w:rsidRPr="00CC3524">
        <w:rPr>
          <w:b/>
          <w:bCs/>
        </w:rPr>
        <w:t xml:space="preserve">de </w:t>
      </w:r>
      <w:r w:rsidR="002360C8">
        <w:rPr>
          <w:b/>
          <w:bCs/>
        </w:rPr>
        <w:t>…………………..</w:t>
      </w:r>
      <w:r w:rsidRPr="00CC3524">
        <w:rPr>
          <w:b/>
          <w:bCs/>
        </w:rPr>
        <w:t>, que modifica el Decreto 84/2014, de 20 de mayo, por el que se regulan las actividades formativas complementarias en los centros de Educación Infantil y Primaria y específicos de Educación Especial, sostenidos con fondos públicos de la Comunidad Autónoma de Extremadura y se establecen las bases reguladoras de las subvenciones destinadas a la financiación de dichas actividades a los centros privados concertados de la Comunidad Autónoma de Extremadura, y se aprueba la convocatoria para el curso escolar 2014/2015.</w:t>
      </w:r>
    </w:p>
    <w:p w14:paraId="08AE829A" w14:textId="77777777" w:rsidR="00A32D73" w:rsidRPr="00A32D73" w:rsidRDefault="00A32D73" w:rsidP="00A92C1D">
      <w:pPr>
        <w:spacing w:line="264" w:lineRule="auto"/>
      </w:pPr>
    </w:p>
    <w:p w14:paraId="36D86558" w14:textId="23EE6426" w:rsidR="00A32D73" w:rsidRDefault="00A32D73" w:rsidP="00A92C1D">
      <w:pPr>
        <w:spacing w:line="264" w:lineRule="auto"/>
      </w:pPr>
      <w:r>
        <w:t xml:space="preserve">La </w:t>
      </w:r>
      <w:r w:rsidRPr="00FE5953">
        <w:t xml:space="preserve">Ley Orgánica 1/2011, de 28 de enero, de reforma del Estatuto de Autonomía de la Comunidad Autónoma de Extremadura, determina en el artículo 10.1, apartado 4, que </w:t>
      </w:r>
      <w:r>
        <w:t>l</w:t>
      </w:r>
      <w:r w:rsidRPr="00FE5953">
        <w:t xml:space="preserve">a Comunidad Autónoma de Extremadura tiene competencias de desarrollo normativo y ejecución en </w:t>
      </w:r>
      <w:r>
        <w:t>“</w:t>
      </w:r>
      <w:r w:rsidRPr="00FE5953">
        <w:t>Educación y enseñanza en toda su extensión, niveles, grados, modalidades y especialidades. En particular, el régimen, organización y control de los centros educativos, del personal docente, de las materias de interés regional, de las actividades complementarias y de las becas con fondos propios</w:t>
      </w:r>
      <w:r>
        <w:t>.”</w:t>
      </w:r>
    </w:p>
    <w:p w14:paraId="26B4C4DA" w14:textId="77777777" w:rsidR="00A32D73" w:rsidRDefault="00A32D73" w:rsidP="00A92C1D">
      <w:pPr>
        <w:spacing w:line="264" w:lineRule="auto"/>
      </w:pPr>
    </w:p>
    <w:p w14:paraId="7FF0978A" w14:textId="77777777" w:rsidR="00A32D73" w:rsidRPr="00EE2509" w:rsidRDefault="00A32D73" w:rsidP="00A92C1D">
      <w:pPr>
        <w:spacing w:line="264" w:lineRule="auto"/>
      </w:pPr>
      <w:r w:rsidRPr="00A62803">
        <w:t>L</w:t>
      </w:r>
      <w:r w:rsidRPr="00EE2509">
        <w:t>as actividades formativas complementarias</w:t>
      </w:r>
      <w:r w:rsidRPr="00A62803">
        <w:t>,</w:t>
      </w:r>
      <w:r w:rsidRPr="00EE2509">
        <w:t xml:space="preserve"> (en adelante AFC),</w:t>
      </w:r>
      <w:r w:rsidRPr="00A62803">
        <w:t xml:space="preserve"> se implementaron en el ámbito de nuestra Comunidad Autónoma con la finalidad de d</w:t>
      </w:r>
      <w:r w:rsidRPr="00EE2509">
        <w:t xml:space="preserve">ar </w:t>
      </w:r>
      <w:r w:rsidRPr="00A62803">
        <w:t xml:space="preserve">una </w:t>
      </w:r>
      <w:r w:rsidRPr="00EE2509">
        <w:t>respuesta adecuada a las necesidades de una sociedad en plena evolución</w:t>
      </w:r>
      <w:r w:rsidRPr="00A62803">
        <w:t>,</w:t>
      </w:r>
      <w:r w:rsidRPr="00EE2509">
        <w:t xml:space="preserve"> y </w:t>
      </w:r>
      <w:r w:rsidRPr="00A62803">
        <w:t>ello conforme a unos</w:t>
      </w:r>
      <w:r w:rsidRPr="00EE2509">
        <w:t xml:space="preserve"> principios que garantiza</w:t>
      </w:r>
      <w:r w:rsidRPr="00A62803">
        <w:t>ra</w:t>
      </w:r>
      <w:r w:rsidRPr="00EE2509">
        <w:t xml:space="preserve">n una formación integral para el alumnado de Extremadura, </w:t>
      </w:r>
      <w:r w:rsidRPr="00A62803">
        <w:t xml:space="preserve">con </w:t>
      </w:r>
      <w:r w:rsidRPr="00EE2509">
        <w:t>indepen</w:t>
      </w:r>
      <w:r w:rsidRPr="00A62803">
        <w:t xml:space="preserve">dencia </w:t>
      </w:r>
      <w:r w:rsidRPr="00EE2509">
        <w:t>del lugar en el que residan.</w:t>
      </w:r>
    </w:p>
    <w:p w14:paraId="4BF279C0" w14:textId="77777777" w:rsidR="00A32D73" w:rsidRPr="00A62803" w:rsidRDefault="00A32D73" w:rsidP="00A92C1D">
      <w:pPr>
        <w:spacing w:line="264" w:lineRule="auto"/>
      </w:pPr>
    </w:p>
    <w:p w14:paraId="303594E4" w14:textId="77777777" w:rsidR="00A32D73" w:rsidRPr="00EE2509" w:rsidRDefault="00A32D73" w:rsidP="00A92C1D">
      <w:pPr>
        <w:spacing w:line="264" w:lineRule="auto"/>
      </w:pPr>
      <w:r w:rsidRPr="00A62803">
        <w:t>En este sentido, l</w:t>
      </w:r>
      <w:r w:rsidRPr="00EE2509">
        <w:t>a Ley 4/2011, de 7 de marzo, de Educación de Extremadura, determina que las actividades complementarias se desarrollarán fuera del horario lectivo y tendrán como objetivo completar la acción educativa del alumnado, encomendando a la Administración educativa el diseño de un modelo de actividades complementarias en estrecha relación con los objetivos educativos de la Comunidad Autónoma.</w:t>
      </w:r>
    </w:p>
    <w:p w14:paraId="129DB603" w14:textId="77777777" w:rsidR="00A32D73" w:rsidRPr="00EE2509" w:rsidRDefault="00A32D73" w:rsidP="00A92C1D">
      <w:pPr>
        <w:spacing w:line="264" w:lineRule="auto"/>
      </w:pPr>
    </w:p>
    <w:p w14:paraId="475C59FF" w14:textId="34864DEE" w:rsidR="00A32D73" w:rsidRPr="00A62803" w:rsidRDefault="00A32D73" w:rsidP="00A92C1D">
      <w:pPr>
        <w:spacing w:line="264" w:lineRule="auto"/>
      </w:pPr>
      <w:r w:rsidRPr="00A62803">
        <w:t xml:space="preserve">La normativa actual reguladora de la materia se encuentra contenida en el </w:t>
      </w:r>
      <w:r w:rsidRPr="00EE2509">
        <w:t>Decreto 84/2014 por el que se regulan las actividades formativas complementarias</w:t>
      </w:r>
      <w:r>
        <w:t xml:space="preserve"> </w:t>
      </w:r>
      <w:r w:rsidRPr="00EE2509">
        <w:t xml:space="preserve">en los centros de Educación Infantil y Primaria y específicos de Educación Especial sostenidos con fondos públicos y </w:t>
      </w:r>
      <w:r>
        <w:t xml:space="preserve">se </w:t>
      </w:r>
      <w:r w:rsidRPr="00EE2509">
        <w:t>establece</w:t>
      </w:r>
      <w:r>
        <w:t>n</w:t>
      </w:r>
      <w:r w:rsidRPr="00EE2509">
        <w:t xml:space="preserve"> las bases reguladoras de las subvenciones destinadas a la financiación de dichas actividades a los centros privados concertados de la Comunidad Autónoma de Extremadura</w:t>
      </w:r>
      <w:r w:rsidRPr="00A62803">
        <w:t xml:space="preserve">, posteriormente </w:t>
      </w:r>
      <w:r>
        <w:t>modific</w:t>
      </w:r>
      <w:r w:rsidRPr="00A62803">
        <w:t xml:space="preserve">ado por </w:t>
      </w:r>
      <w:r w:rsidRPr="00EE2509">
        <w:t>Decreto 77/2016, de 7 de junio</w:t>
      </w:r>
      <w:r w:rsidRPr="00A62803">
        <w:t xml:space="preserve"> y </w:t>
      </w:r>
      <w:r w:rsidRPr="00EE2509">
        <w:t xml:space="preserve">Decreto </w:t>
      </w:r>
      <w:r w:rsidRPr="00A62803">
        <w:t>93</w:t>
      </w:r>
      <w:r w:rsidRPr="00EE2509">
        <w:t>/20</w:t>
      </w:r>
      <w:r w:rsidRPr="00A62803">
        <w:t>24</w:t>
      </w:r>
      <w:r w:rsidRPr="00EE2509">
        <w:t xml:space="preserve">, de </w:t>
      </w:r>
      <w:r w:rsidRPr="00A62803">
        <w:t>30</w:t>
      </w:r>
      <w:r w:rsidRPr="00EE2509">
        <w:t xml:space="preserve"> de ju</w:t>
      </w:r>
      <w:r>
        <w:t>l</w:t>
      </w:r>
      <w:r w:rsidRPr="00EE2509">
        <w:t>io</w:t>
      </w:r>
      <w:r w:rsidRPr="00A62803">
        <w:t>.</w:t>
      </w:r>
    </w:p>
    <w:p w14:paraId="3CF55B5C" w14:textId="77777777" w:rsidR="00A32D73" w:rsidRPr="00A46C6E" w:rsidRDefault="00A32D73" w:rsidP="00A92C1D">
      <w:pPr>
        <w:spacing w:line="264" w:lineRule="auto"/>
      </w:pPr>
    </w:p>
    <w:p w14:paraId="2BBEBC74" w14:textId="0792F987" w:rsidR="00A32D73" w:rsidRPr="00EE2509" w:rsidRDefault="00A32D73" w:rsidP="00A92C1D">
      <w:pPr>
        <w:spacing w:line="264" w:lineRule="auto"/>
      </w:pPr>
      <w:r w:rsidRPr="00A46C6E">
        <w:t>A través de l</w:t>
      </w:r>
      <w:r w:rsidRPr="00EE2509">
        <w:t xml:space="preserve">as actividades formativas </w:t>
      </w:r>
      <w:r w:rsidRPr="00A46C6E">
        <w:t xml:space="preserve">se viene a </w:t>
      </w:r>
      <w:r w:rsidRPr="00EE2509">
        <w:t xml:space="preserve">dar </w:t>
      </w:r>
      <w:r w:rsidRPr="00A46C6E">
        <w:t xml:space="preserve">una </w:t>
      </w:r>
      <w:r w:rsidRPr="00EE2509">
        <w:t xml:space="preserve">respuesta adecuada a las necesidades de una sociedad </w:t>
      </w:r>
      <w:r w:rsidRPr="00A46C6E">
        <w:t xml:space="preserve">cambiante, conforme a </w:t>
      </w:r>
      <w:r w:rsidRPr="00EE2509">
        <w:t xml:space="preserve">unos principios que garanticen un pleno desarrollo personal y social para el alumnado. </w:t>
      </w:r>
      <w:r>
        <w:t>Conforme a la regulación actual de la materia, el artículo 7 prevé que estas actividades se desarroll</w:t>
      </w:r>
      <w:r w:rsidR="006979AB">
        <w:t>e</w:t>
      </w:r>
      <w:r>
        <w:t>n durante los meses de octubre a mayo del curso escolar.</w:t>
      </w:r>
    </w:p>
    <w:p w14:paraId="4F50746C" w14:textId="77777777" w:rsidR="00A32D73" w:rsidRPr="00DA0C29" w:rsidRDefault="00A32D73" w:rsidP="00A92C1D">
      <w:pPr>
        <w:spacing w:line="264" w:lineRule="auto"/>
      </w:pPr>
    </w:p>
    <w:p w14:paraId="5C8F3B9C" w14:textId="1335C78C" w:rsidR="00A32D73" w:rsidRPr="00913AF6" w:rsidRDefault="00A32D73" w:rsidP="00A92C1D">
      <w:pPr>
        <w:spacing w:line="264" w:lineRule="auto"/>
      </w:pPr>
      <w:r w:rsidRPr="00DA0C29">
        <w:t>En el contexto social actual es un reto pendiente el lograr un equilibrio entre la realización de actividades laborales y la disponibilidad de tiempo de dedicación personal o familiar.</w:t>
      </w:r>
      <w:r w:rsidRPr="00CC3524">
        <w:t xml:space="preserve"> </w:t>
      </w:r>
      <w:r w:rsidRPr="00E32167">
        <w:t>L</w:t>
      </w:r>
      <w:r>
        <w:t xml:space="preserve">a realidad </w:t>
      </w:r>
      <w:r w:rsidRPr="00913AF6">
        <w:t>familiar vigente, en la que ambos miembros de la pareja trabajan</w:t>
      </w:r>
      <w:r w:rsidR="006979AB">
        <w:t>,</w:t>
      </w:r>
      <w:r w:rsidRPr="00913AF6">
        <w:t xml:space="preserve"> hace necesario la búsqueda de medidas capaces de compaginar la exigente vida laboral con la familiar</w:t>
      </w:r>
      <w:r w:rsidRPr="00A82BE5">
        <w:t xml:space="preserve">. En este sentido, </w:t>
      </w:r>
      <w:proofErr w:type="gramStart"/>
      <w:r w:rsidRPr="00A82BE5">
        <w:t>la incorporación de políticas de flexibilidad ofrecen</w:t>
      </w:r>
      <w:proofErr w:type="gramEnd"/>
      <w:r w:rsidRPr="00A82BE5">
        <w:t xml:space="preserve"> al trabajador un abanico de posibilidades a la hora de compaginar ambos mundos.</w:t>
      </w:r>
    </w:p>
    <w:p w14:paraId="7DEEAA7B" w14:textId="77777777" w:rsidR="00A32D73" w:rsidRPr="00913AF6" w:rsidRDefault="00A32D73" w:rsidP="00A92C1D">
      <w:pPr>
        <w:spacing w:line="264" w:lineRule="auto"/>
      </w:pPr>
    </w:p>
    <w:p w14:paraId="2B68E946" w14:textId="4EA9725B" w:rsidR="00DF6C6B" w:rsidRPr="00A44AF4" w:rsidRDefault="00A32D73" w:rsidP="00DF6C6B">
      <w:pPr>
        <w:spacing w:line="264" w:lineRule="auto"/>
      </w:pPr>
      <w:r w:rsidRPr="003911F8">
        <w:t xml:space="preserve">La Consejería de Educación, Ciencia y Formación Profesional tomando en consideración que a través de medidas </w:t>
      </w:r>
      <w:r w:rsidRPr="00A44AF4">
        <w:t>adecuadas se permite a los progenitores responsables del cuidado de los escolares usuarios de actividades formativas complementarias, entrar y permanecer en el mercado laboral o reincorporarse a él, estima adecuado para la consecución de dicha finalidad que frente a la actual duración de tales actividades complementarias, (prevista desde el mes de octubre al mes de mayo del año lectivo), se prolong</w:t>
      </w:r>
      <w:r w:rsidR="006979AB" w:rsidRPr="00A44AF4">
        <w:t>ue</w:t>
      </w:r>
      <w:r w:rsidRPr="00A44AF4">
        <w:t xml:space="preserve"> la duración de las mismas </w:t>
      </w:r>
      <w:r w:rsidR="00DF6C6B" w:rsidRPr="00A44AF4">
        <w:t>hasta el mes de junio en que concluye el curso de los escolares de educación infantil y primaria y específicos de educación especial. La compleja tarea que a nivel organizativo y de planificación supone para los centros docentes el arranque y puesta en funcionamiento del nuevo curso escolar, aconsejan que el inicio de las actividades formativas complementarias se mantenga como hasta ahora en el mes de octubre, facilitando con ello la gestión y la labor educativa a los equipos directivos y docentes de los centros.</w:t>
      </w:r>
    </w:p>
    <w:p w14:paraId="0AADBC63" w14:textId="77777777" w:rsidR="00A32D73" w:rsidRPr="00A44AF4" w:rsidRDefault="00A32D73" w:rsidP="00A92C1D">
      <w:pPr>
        <w:spacing w:line="264" w:lineRule="auto"/>
      </w:pPr>
    </w:p>
    <w:p w14:paraId="4620D5AA" w14:textId="0EF1D74D" w:rsidR="00A32D73" w:rsidRPr="00A44AF4" w:rsidRDefault="00A32D73" w:rsidP="00A92C1D">
      <w:pPr>
        <w:spacing w:line="264" w:lineRule="auto"/>
      </w:pPr>
      <w:r w:rsidRPr="00A44AF4">
        <w:t xml:space="preserve">En definitiva, al </w:t>
      </w:r>
      <w:r w:rsidR="00DF6C6B" w:rsidRPr="00A44AF4">
        <w:t xml:space="preserve">ampliar </w:t>
      </w:r>
      <w:r w:rsidR="00692A39" w:rsidRPr="00A44AF4">
        <w:t xml:space="preserve">el periodo de desarrollo de las actividades formativas complementarias haciendo coincidir su finalización con la del correspondiente curso escolar se permite la adaptación </w:t>
      </w:r>
      <w:r w:rsidRPr="00A44AF4">
        <w:t xml:space="preserve">de horarios de trabajo con aspectos familiares, mejorando así la conciliación de la vida laboral, personal y familiar. Con ello se da una respuesta adecuada a la situación de doble atención a las responsabilidades familiares y a las de trabajo, logrando </w:t>
      </w:r>
      <w:r w:rsidR="006979AB" w:rsidRPr="00A44AF4">
        <w:t>así</w:t>
      </w:r>
      <w:r w:rsidRPr="00A44AF4">
        <w:t xml:space="preserve"> unas relaciones laborales más igualitarias y la aplicación efectiva del principio de no discriminación por razón de sexo.</w:t>
      </w:r>
    </w:p>
    <w:p w14:paraId="74B1C155" w14:textId="77777777" w:rsidR="00A32D73" w:rsidRPr="00A44AF4" w:rsidRDefault="00A32D73" w:rsidP="00A92C1D">
      <w:pPr>
        <w:spacing w:line="264" w:lineRule="auto"/>
      </w:pPr>
    </w:p>
    <w:p w14:paraId="221EF62C" w14:textId="5ED829BE" w:rsidR="00692A39" w:rsidRPr="00A44AF4" w:rsidRDefault="00A32D73" w:rsidP="00692A39">
      <w:pPr>
        <w:spacing w:line="264" w:lineRule="auto"/>
      </w:pPr>
      <w:r w:rsidRPr="00A44AF4">
        <w:t xml:space="preserve">Para la consecución de los fines anteriormente expuestos se hace necesario modificar </w:t>
      </w:r>
      <w:r w:rsidR="00CE33D9" w:rsidRPr="00A44AF4">
        <w:t xml:space="preserve">el Decreto 84/2014, de 20 de mayo, regulador de la materia, en su artículo 7 relativo al periodo de desarrollo de las </w:t>
      </w:r>
      <w:r w:rsidRPr="00A44AF4">
        <w:t>actividades formativas complementarias</w:t>
      </w:r>
      <w:r w:rsidR="00CE33D9" w:rsidRPr="00A44AF4">
        <w:t>.</w:t>
      </w:r>
      <w:r w:rsidR="00692A39" w:rsidRPr="00A44AF4">
        <w:t xml:space="preserve"> De manera que el desarrollo de las AFC seguirá comenzando en el mes de octubre, si bien concluirá en el mes de junio.</w:t>
      </w:r>
    </w:p>
    <w:p w14:paraId="792FAB20" w14:textId="77777777" w:rsidR="00A32D73" w:rsidRDefault="00A32D73" w:rsidP="00A92C1D">
      <w:pPr>
        <w:spacing w:line="264" w:lineRule="auto"/>
      </w:pPr>
    </w:p>
    <w:p w14:paraId="6E4FDCAF" w14:textId="64857FEB" w:rsidR="00CC3524" w:rsidRPr="00DB5D48" w:rsidRDefault="00CC3524" w:rsidP="00A92C1D">
      <w:pPr>
        <w:spacing w:line="264" w:lineRule="auto"/>
      </w:pPr>
      <w:r w:rsidRPr="00DB5D48">
        <w:t>El presente decreto se adecúa a los principios de buena regulación contenidos en el artículo 129 de la Ley 39/2015, de 1 de octubre, del Procedimiento Administrativo Común de las Administraciones Públicas, en particular, a los principios de necesidad, eficacia, proporcionalidad, seguridad jurídica, transparencia y eficiencia.</w:t>
      </w:r>
    </w:p>
    <w:p w14:paraId="027E9B7B" w14:textId="77777777" w:rsidR="00DB5D48" w:rsidRDefault="00DB5D48" w:rsidP="00A92C1D">
      <w:pPr>
        <w:spacing w:line="264" w:lineRule="auto"/>
      </w:pPr>
    </w:p>
    <w:p w14:paraId="36302994" w14:textId="62F9B417" w:rsidR="00DB5D48" w:rsidRPr="00DB5D48" w:rsidRDefault="00DB5D48" w:rsidP="00A92C1D">
      <w:pPr>
        <w:spacing w:line="264" w:lineRule="auto"/>
        <w:rPr>
          <w:highlight w:val="yellow"/>
          <w:lang w:eastAsia="es-ES"/>
        </w:rPr>
      </w:pPr>
      <w:r w:rsidRPr="00DB5D48">
        <w:t xml:space="preserve">Así, de acuerdo con los principios de necesidad y eficacia, la presente modificación se encuentra justificada por una razón de interés general, habiéndose identificado los fines perseguidos y entendiéndose que es el instrumento más adecuado para garantizar su consecución. Asimismo, las medidas contenidas en el mismo son adecuadas y proporcionadas a las necesidades que exigen su dictado, habiéndose constatado que no existen otras medidas menos restrictivas de derechos, o que impongan menos obligaciones a los destinatarios. A su vez, como garantía del principio de seguridad jurídica, </w:t>
      </w:r>
      <w:r>
        <w:t>la iniciativa normativa es coh</w:t>
      </w:r>
      <w:r w:rsidRPr="00DB5D48">
        <w:t xml:space="preserve">erente con el resto del ordenamiento jurídico, generando un marco normativo de certidumbre que facilita su conocimiento y, en consecuencia, la actuación y toma de decisiones. </w:t>
      </w:r>
      <w:r>
        <w:t>Igualmente r</w:t>
      </w:r>
      <w:r w:rsidRPr="00DB5D48">
        <w:t xml:space="preserve">esponde al principio de transparencia </w:t>
      </w:r>
      <w:r>
        <w:t xml:space="preserve">al </w:t>
      </w:r>
      <w:r w:rsidRPr="00DB5D48">
        <w:rPr>
          <w:lang w:eastAsia="es-ES"/>
        </w:rPr>
        <w:t>sustanciarse en el procedimiento los correspondientes trámites de consulta pública y presentación de sugerencias, así como de audiencia e información pública, en orden a que cualquier persona física o jurídica, pudiera examinar y alegar lo que estimase oportuno</w:t>
      </w:r>
      <w:r w:rsidRPr="00DB5D48">
        <w:t>. Respecto al principio de eficiencia, no se imponen más cargas que las estrictamente necesarias.</w:t>
      </w:r>
    </w:p>
    <w:p w14:paraId="08D21D17" w14:textId="77777777" w:rsidR="00CC3524" w:rsidRPr="00DB5D48" w:rsidRDefault="00CC3524" w:rsidP="00A92C1D">
      <w:pPr>
        <w:spacing w:line="264" w:lineRule="auto"/>
      </w:pPr>
    </w:p>
    <w:p w14:paraId="4E654DB0" w14:textId="2718BA24" w:rsidR="00560AA9" w:rsidRDefault="00560AA9" w:rsidP="00A92C1D">
      <w:pPr>
        <w:spacing w:line="264" w:lineRule="auto"/>
      </w:pPr>
      <w:r w:rsidRPr="00560AA9">
        <w:t xml:space="preserve">Por último, por Ley 1/2008, de 22 de mayo, de creación de Entidades Públicas de la Junta de Extremadura se crea el Ente Público Extremeño de Servicios Educativos Complementarios, </w:t>
      </w:r>
      <w:r w:rsidR="00497366">
        <w:t>cu</w:t>
      </w:r>
      <w:r w:rsidRPr="00560AA9">
        <w:t>y</w:t>
      </w:r>
      <w:r w:rsidR="00497366">
        <w:t>o</w:t>
      </w:r>
      <w:r w:rsidRPr="00560AA9">
        <w:t xml:space="preserve"> artículo 12 establece que, en el marco de la planificación y dirección de la Consejería competente en materia de educación, y para el desarrollo y ejecución de sus fines generales, al Ente Público Extremeño de Servicios Educativos Complementarios como entidad instrumental de la Administración de la Junta de Extremadura se le asignan, entre otras, las funciones de la gestión y la contratación de las actividades formativas complementarias, y, en general, las relativas a los </w:t>
      </w:r>
      <w:r w:rsidRPr="00560AA9">
        <w:lastRenderedPageBreak/>
        <w:t>servicios complementarios y demás actividades prestacionales o de servicio de la enseñanza no universitaria de la competencia de la Comunidad Autónoma de Extremadura, en los términos que se determinen en sus Estatutos.</w:t>
      </w:r>
    </w:p>
    <w:p w14:paraId="708B5437" w14:textId="77777777" w:rsidR="00497366" w:rsidRPr="00560AA9" w:rsidRDefault="00497366" w:rsidP="00A92C1D">
      <w:pPr>
        <w:spacing w:line="264" w:lineRule="auto"/>
      </w:pPr>
    </w:p>
    <w:p w14:paraId="1F622EE2" w14:textId="132AA3C4" w:rsidR="00560AA9" w:rsidRPr="00560AA9" w:rsidRDefault="00560AA9" w:rsidP="00A92C1D">
      <w:pPr>
        <w:spacing w:line="264" w:lineRule="auto"/>
      </w:pPr>
      <w:r w:rsidRPr="00560AA9">
        <w:t>El artículo 19 del mencionado texto legal remite el régimen jurídico del mismo, además de a la propia Ley de creación, a los Estatutos del citado Ente, que por medio del artículo 3 del Decreto 65/2009, de 27 de marzo, por el que se aprueban los estatutos del Ente Público Extremeño de Servicios Educativos Complementarios, establece como funciones y potestades, entre otras, la ordenación, gestión y contratación de las actividades extraescolares. A estos efectos, le corresponde la ejecución de las tareas precisas para llevar a cabo las actividades formativas complementarias.</w:t>
      </w:r>
    </w:p>
    <w:p w14:paraId="32C2267E" w14:textId="77777777" w:rsidR="00560AA9" w:rsidRPr="00560AA9" w:rsidRDefault="00560AA9" w:rsidP="00A92C1D">
      <w:pPr>
        <w:spacing w:line="264" w:lineRule="auto"/>
      </w:pPr>
    </w:p>
    <w:p w14:paraId="14AD6028" w14:textId="7EBD85A0" w:rsidR="00560AA9" w:rsidRPr="00560AA9" w:rsidRDefault="00560AA9" w:rsidP="00A92C1D">
      <w:pPr>
        <w:spacing w:line="264" w:lineRule="auto"/>
      </w:pPr>
      <w:r w:rsidRPr="00560AA9">
        <w:t xml:space="preserve">Asimismo, hay que tomar en consideración </w:t>
      </w:r>
      <w:bookmarkStart w:id="0" w:name="_Hlk162949632"/>
      <w:r w:rsidRPr="00560AA9">
        <w:t xml:space="preserve">el Decreto de la </w:t>
      </w:r>
      <w:proofErr w:type="gramStart"/>
      <w:r w:rsidRPr="00560AA9">
        <w:t>Presidenta</w:t>
      </w:r>
      <w:proofErr w:type="gramEnd"/>
      <w:r w:rsidRPr="00560AA9">
        <w:t xml:space="preserve"> 16/2023, de 20 de julio, por el que se modifican la denominación y las competencias de las Consejerías que conforman la Administración de la Comunidad Autónoma de Extremadura, el cual establece que corresponde a la Consejería de Educación, Ciencia y Formación Profesional las competencias en materia de política educativa y formación profesional, las de política universitaria y las de ciencia, tecnología e innovación. </w:t>
      </w:r>
      <w:r>
        <w:t>Igualmente,</w:t>
      </w:r>
      <w:r w:rsidRPr="00560AA9">
        <w:t xml:space="preserve"> el Decreto 237/2023, de 12 de septiembre, por el que se establece la estructura orgánica de la Consejería de Educación, Ciencia y Formación Profesional, dispone que corresponde a la Secretaría General de Educación y Formación Profesional la coordinación y supervisión del Ente Público Extremeño de Servicios Educativos Complementarios.</w:t>
      </w:r>
      <w:bookmarkEnd w:id="0"/>
    </w:p>
    <w:p w14:paraId="03815357" w14:textId="77777777" w:rsidR="00A32D73" w:rsidRPr="00162420" w:rsidRDefault="00A32D73" w:rsidP="00A92C1D">
      <w:pPr>
        <w:spacing w:line="264" w:lineRule="auto"/>
      </w:pPr>
    </w:p>
    <w:p w14:paraId="783DC295" w14:textId="1180389F" w:rsidR="00CC3524" w:rsidRDefault="00CC3524" w:rsidP="00A92C1D">
      <w:pPr>
        <w:spacing w:line="264" w:lineRule="auto"/>
      </w:pPr>
      <w:r w:rsidRPr="00466A56">
        <w:t xml:space="preserve">En virtud de lo expuesto, de conformidad con los artículos 36 f) </w:t>
      </w:r>
      <w:r w:rsidRPr="009E7325">
        <w:t xml:space="preserve">y 90.2 </w:t>
      </w:r>
      <w:r w:rsidRPr="00466A56">
        <w:t>de la Ley 1/2002, de 28 de febrero, del Gobierno y de la Administración de la Comunidad Autónoma de Extremadura</w:t>
      </w:r>
      <w:r>
        <w:t xml:space="preserve">, </w:t>
      </w:r>
      <w:r w:rsidRPr="00466A56">
        <w:t>a propuesta de la Consejera de Educación, Ciencia y Formación Profesional y previa deliberación del Consejo de Gobierno de la Junta de Extremadura en su sesión de</w:t>
      </w:r>
      <w:proofErr w:type="gramStart"/>
      <w:r w:rsidRPr="00466A56">
        <w:t xml:space="preserve"> </w:t>
      </w:r>
      <w:r w:rsidR="002360C8">
        <w:t>….</w:t>
      </w:r>
      <w:proofErr w:type="gramEnd"/>
      <w:r w:rsidR="002360C8">
        <w:t xml:space="preserve">. </w:t>
      </w:r>
      <w:r w:rsidRPr="00466A56">
        <w:t xml:space="preserve">de </w:t>
      </w:r>
      <w:r w:rsidR="002360C8">
        <w:t>………………</w:t>
      </w:r>
      <w:r w:rsidRPr="00466A56">
        <w:t xml:space="preserve"> de </w:t>
      </w:r>
      <w:r>
        <w:t>202</w:t>
      </w:r>
      <w:r w:rsidR="002360C8">
        <w:t>5</w:t>
      </w:r>
      <w:r w:rsidRPr="00466A56">
        <w:t>,</w:t>
      </w:r>
    </w:p>
    <w:p w14:paraId="1323D06E" w14:textId="77777777" w:rsidR="002360C8" w:rsidRDefault="002360C8" w:rsidP="00A92C1D">
      <w:pPr>
        <w:spacing w:line="264" w:lineRule="auto"/>
      </w:pPr>
    </w:p>
    <w:p w14:paraId="1A3CB9AD" w14:textId="77777777" w:rsidR="002360C8" w:rsidRDefault="002360C8" w:rsidP="00A92C1D">
      <w:pPr>
        <w:spacing w:line="264" w:lineRule="auto"/>
      </w:pPr>
    </w:p>
    <w:p w14:paraId="00DDFCA9" w14:textId="77777777" w:rsidR="002360C8" w:rsidRPr="002360C8" w:rsidRDefault="002360C8" w:rsidP="00A92C1D">
      <w:pPr>
        <w:spacing w:line="264" w:lineRule="auto"/>
        <w:jc w:val="center"/>
        <w:rPr>
          <w:b/>
          <w:bCs/>
          <w:lang w:val="pt-PT"/>
        </w:rPr>
      </w:pPr>
      <w:r w:rsidRPr="002360C8">
        <w:rPr>
          <w:b/>
          <w:bCs/>
          <w:lang w:val="pt-PT"/>
        </w:rPr>
        <w:t>D I S P O N G O</w:t>
      </w:r>
    </w:p>
    <w:p w14:paraId="2BB5E536" w14:textId="77777777" w:rsidR="002360C8" w:rsidRPr="002360C8" w:rsidRDefault="002360C8" w:rsidP="00A92C1D">
      <w:pPr>
        <w:spacing w:line="264" w:lineRule="auto"/>
        <w:rPr>
          <w:lang w:val="pt-PT"/>
        </w:rPr>
      </w:pPr>
    </w:p>
    <w:p w14:paraId="026F64DB" w14:textId="77777777" w:rsidR="002360C8" w:rsidRPr="00560AA9" w:rsidRDefault="002360C8" w:rsidP="00A92C1D">
      <w:pPr>
        <w:spacing w:line="264" w:lineRule="auto"/>
        <w:rPr>
          <w:b/>
          <w:bCs/>
        </w:rPr>
      </w:pPr>
      <w:r w:rsidRPr="003857AC">
        <w:rPr>
          <w:b/>
          <w:bCs/>
          <w:lang w:val="pt-PT"/>
        </w:rPr>
        <w:t xml:space="preserve">Artículo único. </w:t>
      </w:r>
      <w:r w:rsidRPr="00560AA9">
        <w:rPr>
          <w:b/>
          <w:bCs/>
        </w:rPr>
        <w:t>Modificación del Decreto 84/2014 de 20 de mayo, por el que se regulan las actividades formativas complementarias en los centros de Educación Infantil y Primaria y específicos de Educación Especial, sostenidos con fondos públicos de la Comunidad Autónoma de Extremadura y se establecen las bases reguladoras de las subvenciones destinadas a la financiación de dichas actividades a los centros privados concertados de la Comunidad Autónoma de Extremadura, y se aprueba la convocatoria para el curso escolar 2014/2015.</w:t>
      </w:r>
    </w:p>
    <w:p w14:paraId="067CDCDC" w14:textId="77777777" w:rsidR="002360C8" w:rsidRPr="00EF0A77" w:rsidRDefault="002360C8" w:rsidP="00A92C1D">
      <w:pPr>
        <w:autoSpaceDE w:val="0"/>
        <w:autoSpaceDN w:val="0"/>
        <w:adjustRightInd w:val="0"/>
        <w:spacing w:line="264" w:lineRule="auto"/>
        <w:rPr>
          <w:rFonts w:ascii="Gill Sans MT" w:eastAsia="Droid Sans" w:hAnsi="Gill Sans MT" w:cs="Calibri"/>
        </w:rPr>
      </w:pPr>
    </w:p>
    <w:p w14:paraId="7F319958" w14:textId="77777777" w:rsidR="002360C8" w:rsidRPr="00EF0A77" w:rsidRDefault="002360C8" w:rsidP="00A92C1D">
      <w:pPr>
        <w:spacing w:line="264" w:lineRule="auto"/>
      </w:pPr>
      <w:r w:rsidRPr="00EF0A77">
        <w:t>Se modifica el Decreto 84/2014 de 20 de mayo, por el que se regulan las actividades formativas complementarias en los centros de Educación Infantil y Primaria y específicos de Educación Especial, sostenidos con fondos públicos de la Comunidad Autónoma de Extremadura y se establecen las bases reguladoras de las subvenciones destinadas a la financiación de dichas actividades a los centros privados concertados de la Comunidad Autónoma de Extremadura, y se aprueba la convocatoria para el curso escolar 2014/2015, en los siguientes términos:</w:t>
      </w:r>
    </w:p>
    <w:p w14:paraId="2CD4C95C" w14:textId="77777777" w:rsidR="002360C8" w:rsidRPr="00EF0A77" w:rsidRDefault="002360C8" w:rsidP="00A92C1D">
      <w:pPr>
        <w:spacing w:line="264" w:lineRule="auto"/>
      </w:pPr>
    </w:p>
    <w:p w14:paraId="3D0E0386" w14:textId="3AD939B2" w:rsidR="002360C8" w:rsidRPr="00EF0A77" w:rsidRDefault="00B90D8B" w:rsidP="00A92C1D">
      <w:pPr>
        <w:spacing w:line="264" w:lineRule="auto"/>
      </w:pPr>
      <w:r>
        <w:rPr>
          <w:b/>
          <w:bCs/>
        </w:rPr>
        <w:t>Ú</w:t>
      </w:r>
      <w:r w:rsidR="002360C8" w:rsidRPr="00EF0A77">
        <w:rPr>
          <w:b/>
          <w:bCs/>
        </w:rPr>
        <w:t>n</w:t>
      </w:r>
      <w:r>
        <w:rPr>
          <w:b/>
          <w:bCs/>
        </w:rPr>
        <w:t>ic</w:t>
      </w:r>
      <w:r w:rsidR="002360C8" w:rsidRPr="00EF0A77">
        <w:rPr>
          <w:b/>
          <w:bCs/>
        </w:rPr>
        <w:t>o.</w:t>
      </w:r>
      <w:r w:rsidR="00EF0A77">
        <w:rPr>
          <w:b/>
          <w:bCs/>
        </w:rPr>
        <w:t xml:space="preserve"> </w:t>
      </w:r>
      <w:r w:rsidR="002360C8" w:rsidRPr="00EF0A77">
        <w:rPr>
          <w:b/>
          <w:bCs/>
        </w:rPr>
        <w:t>-</w:t>
      </w:r>
      <w:r w:rsidR="002360C8" w:rsidRPr="00EF0A77">
        <w:t xml:space="preserve"> Se modifica el artículo </w:t>
      </w:r>
      <w:r w:rsidR="00560AA9" w:rsidRPr="00EF0A77">
        <w:t>7</w:t>
      </w:r>
      <w:r w:rsidR="002360C8" w:rsidRPr="00EF0A77">
        <w:t>, quedando redactado como sigue:</w:t>
      </w:r>
    </w:p>
    <w:p w14:paraId="5DAA0465" w14:textId="77777777" w:rsidR="002360C8" w:rsidRPr="00EF0A77" w:rsidRDefault="002360C8" w:rsidP="00A92C1D">
      <w:pPr>
        <w:spacing w:line="264" w:lineRule="auto"/>
      </w:pPr>
    </w:p>
    <w:p w14:paraId="5E7772ED" w14:textId="5E86092A" w:rsidR="002360C8" w:rsidRPr="00EF0A77" w:rsidRDefault="002360C8" w:rsidP="00A92C1D">
      <w:pPr>
        <w:spacing w:line="264" w:lineRule="auto"/>
      </w:pPr>
      <w:r w:rsidRPr="00EF0A77">
        <w:t xml:space="preserve">“Artículo </w:t>
      </w:r>
      <w:r w:rsidR="00560AA9" w:rsidRPr="00EF0A77">
        <w:t>7</w:t>
      </w:r>
      <w:r w:rsidRPr="00EF0A77">
        <w:t>.</w:t>
      </w:r>
      <w:r w:rsidR="00560AA9" w:rsidRPr="00EF0A77">
        <w:t xml:space="preserve"> Per</w:t>
      </w:r>
      <w:r w:rsidR="00EF0A77" w:rsidRPr="00EF0A77">
        <w:t>i</w:t>
      </w:r>
      <w:r w:rsidR="00560AA9" w:rsidRPr="00EF0A77">
        <w:t>odo</w:t>
      </w:r>
      <w:r w:rsidRPr="00EF0A77">
        <w:t>.</w:t>
      </w:r>
    </w:p>
    <w:p w14:paraId="4A720151" w14:textId="77777777" w:rsidR="00EF0A77" w:rsidRPr="00EF0A77" w:rsidRDefault="00EF0A77" w:rsidP="00A92C1D">
      <w:pPr>
        <w:spacing w:line="264" w:lineRule="auto"/>
      </w:pPr>
    </w:p>
    <w:p w14:paraId="72F4623A" w14:textId="5F32A6DF" w:rsidR="003857AC" w:rsidRPr="002F3E42" w:rsidRDefault="00692A39" w:rsidP="00A92C1D">
      <w:pPr>
        <w:spacing w:line="264" w:lineRule="auto"/>
      </w:pPr>
      <w:r>
        <w:t>L</w:t>
      </w:r>
      <w:r w:rsidR="003857AC" w:rsidRPr="002F3E42">
        <w:t>as actividades formativas complementarias reguladas en el presente</w:t>
      </w:r>
      <w:r>
        <w:t xml:space="preserve"> se desarrollarán durante los meses de octubre a junio del</w:t>
      </w:r>
      <w:r w:rsidR="003857AC" w:rsidRPr="002F3E42">
        <w:t xml:space="preserve"> curso escolar</w:t>
      </w:r>
      <w:r w:rsidR="00A92C1D" w:rsidRPr="002F3E42">
        <w:t>.</w:t>
      </w:r>
    </w:p>
    <w:p w14:paraId="7336BD27" w14:textId="25C644D4" w:rsidR="00A92C1D" w:rsidRDefault="00A92C1D">
      <w:pPr>
        <w:rPr>
          <w:b/>
          <w:bCs/>
        </w:rPr>
      </w:pPr>
    </w:p>
    <w:p w14:paraId="6A19D8AA" w14:textId="0174A6FC" w:rsidR="002360C8" w:rsidRPr="00EF0A77" w:rsidRDefault="002360C8" w:rsidP="00A92C1D">
      <w:pPr>
        <w:spacing w:line="264" w:lineRule="auto"/>
        <w:rPr>
          <w:b/>
          <w:bCs/>
        </w:rPr>
      </w:pPr>
      <w:r w:rsidRPr="00EF0A77">
        <w:rPr>
          <w:b/>
          <w:bCs/>
        </w:rPr>
        <w:t xml:space="preserve">Disposición final única.  Entrada en vigor </w:t>
      </w:r>
    </w:p>
    <w:p w14:paraId="7C99ED3C" w14:textId="0FCD28C9" w:rsidR="002360C8" w:rsidRDefault="00111709" w:rsidP="00A92C1D">
      <w:pPr>
        <w:spacing w:line="264" w:lineRule="auto"/>
      </w:pPr>
      <w:r>
        <w:t xml:space="preserve">1. </w:t>
      </w:r>
      <w:r w:rsidR="002360C8" w:rsidRPr="00EF0A77">
        <w:t>El presente Decreto entrará en vigor el día siguiente al de su publicación en el Diario Oficial de Extremadura</w:t>
      </w:r>
      <w:r w:rsidR="00EF0A77">
        <w:t>.</w:t>
      </w:r>
    </w:p>
    <w:p w14:paraId="7F6ED1B3" w14:textId="77777777" w:rsidR="00111709" w:rsidRDefault="00111709" w:rsidP="00A92C1D">
      <w:pPr>
        <w:spacing w:line="264" w:lineRule="auto"/>
      </w:pPr>
    </w:p>
    <w:p w14:paraId="4DD2E0C2" w14:textId="77777777" w:rsidR="00111709" w:rsidRDefault="00111709" w:rsidP="00111709">
      <w:r w:rsidRPr="005D7E1A">
        <w:t>2. No obstante,</w:t>
      </w:r>
      <w:r>
        <w:t xml:space="preserve"> las convocatorias </w:t>
      </w:r>
      <w:r w:rsidRPr="00654CC9">
        <w:t>de ayudas destinadas a la financiación del desarrollo de las actividades formativas complementarias</w:t>
      </w:r>
      <w:r>
        <w:t xml:space="preserve"> para el curso escolar 2025/2026, ya publicadas </w:t>
      </w:r>
      <w:r w:rsidRPr="005D7E1A">
        <w:t>antes de la entrada en vigor del</w:t>
      </w:r>
      <w:r>
        <w:t xml:space="preserve"> Decreto, se regirán por la normativa contenida en el mismo.</w:t>
      </w:r>
    </w:p>
    <w:p w14:paraId="2F50E7A1" w14:textId="77777777" w:rsidR="00111709" w:rsidRPr="00EF0A77" w:rsidRDefault="00111709" w:rsidP="00A92C1D">
      <w:pPr>
        <w:spacing w:line="264" w:lineRule="auto"/>
      </w:pPr>
    </w:p>
    <w:p w14:paraId="2A565921" w14:textId="77777777" w:rsidR="00CC3524" w:rsidRDefault="00CC3524" w:rsidP="00A92C1D">
      <w:pPr>
        <w:spacing w:line="264" w:lineRule="auto"/>
      </w:pPr>
    </w:p>
    <w:p w14:paraId="5AE31290" w14:textId="21F1E739" w:rsidR="002360C8" w:rsidRDefault="00EF0A77" w:rsidP="00A92C1D">
      <w:pPr>
        <w:spacing w:line="264" w:lineRule="auto"/>
      </w:pPr>
      <w:proofErr w:type="gramStart"/>
      <w:r w:rsidRPr="00EF0A77">
        <w:t>Mérida,</w:t>
      </w:r>
      <w:r>
        <w:t xml:space="preserve"> ….</w:t>
      </w:r>
      <w:proofErr w:type="gramEnd"/>
      <w:r>
        <w:t>.</w:t>
      </w:r>
      <w:r w:rsidR="002360C8" w:rsidRPr="00EF0A77">
        <w:t xml:space="preserve"> de </w:t>
      </w:r>
      <w:r>
        <w:t>………</w:t>
      </w:r>
      <w:proofErr w:type="gramStart"/>
      <w:r>
        <w:t>…….</w:t>
      </w:r>
      <w:proofErr w:type="gramEnd"/>
      <w:r>
        <w:t xml:space="preserve">. </w:t>
      </w:r>
      <w:r w:rsidR="002360C8" w:rsidRPr="00EF0A77">
        <w:t>de 202</w:t>
      </w:r>
      <w:r>
        <w:t>5</w:t>
      </w:r>
      <w:r w:rsidR="002360C8" w:rsidRPr="00EF0A77">
        <w:t>.</w:t>
      </w:r>
    </w:p>
    <w:p w14:paraId="43EC5153" w14:textId="77777777" w:rsidR="00497366" w:rsidRDefault="00497366" w:rsidP="00A92C1D">
      <w:pPr>
        <w:spacing w:line="264" w:lineRule="auto"/>
      </w:pPr>
    </w:p>
    <w:p w14:paraId="6B7843C8" w14:textId="77777777" w:rsidR="00497366" w:rsidRPr="00920B1D" w:rsidRDefault="00497366" w:rsidP="00497366">
      <w:pPr>
        <w:spacing w:line="264" w:lineRule="auto"/>
        <w:rPr>
          <w:szCs w:val="24"/>
          <w:lang w:eastAsia="es-ES"/>
        </w:rPr>
      </w:pPr>
    </w:p>
    <w:p w14:paraId="7FCD32B5" w14:textId="77777777" w:rsidR="00497366" w:rsidRPr="00920B1D" w:rsidRDefault="00497366" w:rsidP="00497366">
      <w:pPr>
        <w:spacing w:line="264" w:lineRule="auto"/>
        <w:rPr>
          <w:szCs w:val="24"/>
          <w:lang w:eastAsia="es-ES"/>
        </w:rPr>
        <w:sectPr w:rsidR="00497366" w:rsidRPr="00920B1D" w:rsidSect="00497366">
          <w:headerReference w:type="default" r:id="rId7"/>
          <w:footerReference w:type="default" r:id="rId8"/>
          <w:headerReference w:type="first" r:id="rId9"/>
          <w:footerReference w:type="first" r:id="rId10"/>
          <w:type w:val="continuous"/>
          <w:pgSz w:w="11906" w:h="16838"/>
          <w:pgMar w:top="1417" w:right="849" w:bottom="1417" w:left="1134" w:header="426" w:footer="708" w:gutter="0"/>
          <w:cols w:space="708"/>
          <w:titlePg/>
          <w:docGrid w:linePitch="360"/>
        </w:sectPr>
      </w:pPr>
    </w:p>
    <w:p w14:paraId="7E1F4F0C" w14:textId="77777777" w:rsidR="00497366" w:rsidRPr="00920B1D" w:rsidRDefault="00497366" w:rsidP="00497366">
      <w:pPr>
        <w:ind w:left="708" w:hanging="708"/>
        <w:jc w:val="center"/>
        <w:rPr>
          <w:szCs w:val="24"/>
          <w:lang w:eastAsia="es-ES"/>
        </w:rPr>
        <w:sectPr w:rsidR="00497366" w:rsidRPr="00920B1D" w:rsidSect="00497366">
          <w:type w:val="continuous"/>
          <w:pgSz w:w="11906" w:h="16838"/>
          <w:pgMar w:top="1417" w:right="849" w:bottom="1417" w:left="1134" w:header="426" w:footer="708" w:gutter="0"/>
          <w:cols w:num="2" w:space="708"/>
          <w:titlePg/>
          <w:docGrid w:linePitch="360"/>
        </w:sectPr>
      </w:pPr>
    </w:p>
    <w:p w14:paraId="37817FC0" w14:textId="77777777" w:rsidR="00497366" w:rsidRPr="00920B1D" w:rsidRDefault="00497366" w:rsidP="00497366">
      <w:pPr>
        <w:jc w:val="center"/>
        <w:rPr>
          <w:szCs w:val="24"/>
          <w:lang w:eastAsia="es-ES"/>
        </w:rPr>
      </w:pPr>
      <w:r w:rsidRPr="00920B1D">
        <w:rPr>
          <w:szCs w:val="24"/>
          <w:lang w:eastAsia="es-ES"/>
        </w:rPr>
        <w:t xml:space="preserve">La </w:t>
      </w:r>
      <w:proofErr w:type="gramStart"/>
      <w:r w:rsidRPr="00920B1D">
        <w:rPr>
          <w:szCs w:val="24"/>
          <w:lang w:eastAsia="es-ES"/>
        </w:rPr>
        <w:t>Consejera</w:t>
      </w:r>
      <w:proofErr w:type="gramEnd"/>
      <w:r w:rsidRPr="00920B1D">
        <w:rPr>
          <w:szCs w:val="24"/>
          <w:lang w:eastAsia="es-ES"/>
        </w:rPr>
        <w:t xml:space="preserve"> de Educación, Ciencia y Formación Profesional,</w:t>
      </w:r>
    </w:p>
    <w:p w14:paraId="7E0EACEE" w14:textId="77777777" w:rsidR="00497366" w:rsidRPr="00920B1D" w:rsidRDefault="00497366" w:rsidP="00497366">
      <w:pPr>
        <w:jc w:val="center"/>
        <w:rPr>
          <w:szCs w:val="24"/>
          <w:lang w:eastAsia="es-ES"/>
        </w:rPr>
      </w:pPr>
    </w:p>
    <w:p w14:paraId="140D31E8" w14:textId="77777777" w:rsidR="00497366" w:rsidRPr="00920B1D" w:rsidRDefault="00497366" w:rsidP="00497366">
      <w:pPr>
        <w:jc w:val="center"/>
        <w:rPr>
          <w:szCs w:val="24"/>
          <w:lang w:eastAsia="es-ES"/>
        </w:rPr>
      </w:pPr>
      <w:r w:rsidRPr="00920B1D">
        <w:rPr>
          <w:szCs w:val="24"/>
          <w:lang w:eastAsia="es-ES"/>
        </w:rPr>
        <w:t>M.ª MERCEDES VAQUERA MOSQUERO</w:t>
      </w:r>
    </w:p>
    <w:p w14:paraId="62881789" w14:textId="77777777" w:rsidR="00497366" w:rsidRDefault="00497366" w:rsidP="00497366">
      <w:pPr>
        <w:jc w:val="center"/>
        <w:rPr>
          <w:szCs w:val="24"/>
          <w:lang w:eastAsia="es-ES"/>
        </w:rPr>
      </w:pPr>
    </w:p>
    <w:p w14:paraId="69A7BC88" w14:textId="77777777" w:rsidR="00497366" w:rsidRDefault="00497366" w:rsidP="00497366">
      <w:pPr>
        <w:jc w:val="center"/>
        <w:rPr>
          <w:szCs w:val="24"/>
          <w:lang w:eastAsia="es-ES"/>
        </w:rPr>
      </w:pPr>
    </w:p>
    <w:p w14:paraId="11CE55D3" w14:textId="19FBBDA9" w:rsidR="00497366" w:rsidRPr="00920B1D" w:rsidRDefault="00497366" w:rsidP="00497366">
      <w:pPr>
        <w:jc w:val="center"/>
        <w:rPr>
          <w:szCs w:val="24"/>
          <w:lang w:eastAsia="es-ES"/>
        </w:rPr>
      </w:pPr>
      <w:r w:rsidRPr="00920B1D">
        <w:rPr>
          <w:szCs w:val="24"/>
          <w:lang w:eastAsia="es-ES"/>
        </w:rPr>
        <w:t xml:space="preserve">La </w:t>
      </w:r>
      <w:proofErr w:type="gramStart"/>
      <w:r w:rsidRPr="00920B1D">
        <w:rPr>
          <w:szCs w:val="24"/>
          <w:lang w:eastAsia="es-ES"/>
        </w:rPr>
        <w:t>Presidenta</w:t>
      </w:r>
      <w:proofErr w:type="gramEnd"/>
      <w:r w:rsidRPr="00920B1D">
        <w:rPr>
          <w:szCs w:val="24"/>
          <w:lang w:eastAsia="es-ES"/>
        </w:rPr>
        <w:t xml:space="preserve"> de la Junta de Extremadura,</w:t>
      </w:r>
    </w:p>
    <w:p w14:paraId="33BF353A" w14:textId="77777777" w:rsidR="00497366" w:rsidRPr="00920B1D" w:rsidRDefault="00497366" w:rsidP="00497366">
      <w:pPr>
        <w:jc w:val="center"/>
        <w:rPr>
          <w:szCs w:val="24"/>
          <w:lang w:eastAsia="es-ES"/>
        </w:rPr>
      </w:pPr>
    </w:p>
    <w:p w14:paraId="16DBF105" w14:textId="77777777" w:rsidR="00497366" w:rsidRDefault="00497366" w:rsidP="00497366">
      <w:pPr>
        <w:jc w:val="center"/>
        <w:rPr>
          <w:szCs w:val="24"/>
          <w:lang w:eastAsia="es-ES"/>
        </w:rPr>
      </w:pPr>
    </w:p>
    <w:p w14:paraId="4969C70A" w14:textId="0C759B85" w:rsidR="00497366" w:rsidRPr="00920B1D" w:rsidRDefault="00497366" w:rsidP="00497366">
      <w:pPr>
        <w:jc w:val="center"/>
        <w:rPr>
          <w:szCs w:val="24"/>
          <w:lang w:eastAsia="es-ES"/>
        </w:rPr>
      </w:pPr>
      <w:r w:rsidRPr="00920B1D">
        <w:rPr>
          <w:szCs w:val="24"/>
          <w:lang w:eastAsia="es-ES"/>
        </w:rPr>
        <w:t>MARÍA GUARDIOLA MARTÍN</w:t>
      </w:r>
    </w:p>
    <w:p w14:paraId="7A05A3B8" w14:textId="77777777" w:rsidR="00497366" w:rsidRPr="00920B1D" w:rsidRDefault="00497366" w:rsidP="00497366">
      <w:pPr>
        <w:spacing w:line="264" w:lineRule="auto"/>
        <w:rPr>
          <w:szCs w:val="24"/>
          <w:lang w:eastAsia="es-ES"/>
        </w:rPr>
      </w:pPr>
    </w:p>
    <w:p w14:paraId="4566C8EC" w14:textId="77777777" w:rsidR="00497366" w:rsidRPr="00920B1D" w:rsidRDefault="00497366" w:rsidP="00497366">
      <w:pPr>
        <w:spacing w:line="264" w:lineRule="auto"/>
        <w:rPr>
          <w:szCs w:val="24"/>
          <w:lang w:eastAsia="es-ES"/>
        </w:rPr>
        <w:sectPr w:rsidR="00497366" w:rsidRPr="00920B1D" w:rsidSect="00497366">
          <w:type w:val="continuous"/>
          <w:pgSz w:w="11906" w:h="16838"/>
          <w:pgMar w:top="1417" w:right="849" w:bottom="1417" w:left="1134" w:header="426" w:footer="708" w:gutter="0"/>
          <w:cols w:num="2" w:space="708"/>
          <w:titlePg/>
          <w:docGrid w:linePitch="360"/>
        </w:sectPr>
      </w:pPr>
    </w:p>
    <w:p w14:paraId="1336E1F9" w14:textId="3756189E" w:rsidR="00497366" w:rsidRPr="00920B1D" w:rsidRDefault="00497366" w:rsidP="00497366">
      <w:pPr>
        <w:jc w:val="center"/>
        <w:rPr>
          <w:szCs w:val="24"/>
          <w:lang w:eastAsia="es-ES"/>
        </w:rPr>
      </w:pPr>
    </w:p>
    <w:sectPr w:rsidR="00497366" w:rsidRPr="00920B1D" w:rsidSect="00497366">
      <w:type w:val="continuous"/>
      <w:pgSz w:w="11906" w:h="16838"/>
      <w:pgMar w:top="1417" w:right="849" w:bottom="1417" w:left="1134" w:header="426"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EC796" w14:textId="77777777" w:rsidR="006D7ADA" w:rsidRDefault="006D7ADA" w:rsidP="00D25F35">
      <w:r>
        <w:separator/>
      </w:r>
    </w:p>
  </w:endnote>
  <w:endnote w:type="continuationSeparator" w:id="0">
    <w:p w14:paraId="4CF390D5" w14:textId="77777777" w:rsidR="006D7ADA" w:rsidRDefault="006D7ADA" w:rsidP="00D2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w:altName w:val="Times New Roman"/>
    <w:charset w:val="00"/>
    <w:family w:val="auto"/>
    <w:pitch w:val="variable"/>
  </w:font>
  <w:font w:name="FreeSans">
    <w:altName w:val="Times New Roman"/>
    <w:charset w:val="00"/>
    <w:family w:val="auto"/>
    <w:pitch w:val="variable"/>
  </w:font>
  <w:font w:name="Mangal, 'Liberation Mono'">
    <w:charset w:val="00"/>
    <w:family w:val="roman"/>
    <w:pitch w:val="variable"/>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SimSun, 宋体">
    <w:charset w:val="00"/>
    <w:family w:val="auto"/>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MT">
    <w:altName w:val="Arial"/>
    <w:charset w:val="01"/>
    <w:family w:val="swiss"/>
    <w:pitch w:val="variable"/>
  </w:font>
  <w:font w:name="Gill Sans MT">
    <w:panose1 w:val="020B0502020104020203"/>
    <w:charset w:val="00"/>
    <w:family w:val="swiss"/>
    <w:pitch w:val="variable"/>
    <w:sig w:usb0="00000007" w:usb1="00000000" w:usb2="00000000" w:usb3="00000000" w:csb0="00000003" w:csb1="00000000"/>
  </w:font>
  <w:font w:name="Bell MT">
    <w:panose1 w:val="020205030603050203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890875590"/>
      <w:docPartObj>
        <w:docPartGallery w:val="Page Numbers (Bottom of Page)"/>
        <w:docPartUnique/>
      </w:docPartObj>
    </w:sdtPr>
    <w:sdtEndPr>
      <w:rPr>
        <w:sz w:val="20"/>
        <w:szCs w:val="20"/>
      </w:rPr>
    </w:sdtEndPr>
    <w:sdtContent>
      <w:p w14:paraId="0F10A754" w14:textId="77777777" w:rsidR="00497366" w:rsidRPr="00002725" w:rsidRDefault="00497366">
        <w:pPr>
          <w:pStyle w:val="Piedepgina"/>
          <w:jc w:val="center"/>
          <w:rPr>
            <w:sz w:val="18"/>
            <w:szCs w:val="18"/>
          </w:rPr>
        </w:pPr>
        <w:r w:rsidRPr="002B186F">
          <w:rPr>
            <w:sz w:val="20"/>
            <w:szCs w:val="20"/>
          </w:rPr>
          <w:fldChar w:fldCharType="begin"/>
        </w:r>
        <w:r w:rsidRPr="002B186F">
          <w:rPr>
            <w:sz w:val="20"/>
            <w:szCs w:val="20"/>
          </w:rPr>
          <w:instrText>PAGE   \* MERGEFORMAT</w:instrText>
        </w:r>
        <w:r w:rsidRPr="002B186F">
          <w:rPr>
            <w:sz w:val="20"/>
            <w:szCs w:val="20"/>
          </w:rPr>
          <w:fldChar w:fldCharType="separate"/>
        </w:r>
        <w:r>
          <w:rPr>
            <w:noProof/>
            <w:sz w:val="20"/>
            <w:szCs w:val="20"/>
          </w:rPr>
          <w:t>13</w:t>
        </w:r>
        <w:r w:rsidRPr="002B186F">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2015334933"/>
      <w:docPartObj>
        <w:docPartGallery w:val="Page Numbers (Bottom of Page)"/>
        <w:docPartUnique/>
      </w:docPartObj>
    </w:sdtPr>
    <w:sdtEndPr/>
    <w:sdtContent>
      <w:p w14:paraId="53FFDBCF" w14:textId="77777777" w:rsidR="00497366" w:rsidRPr="00C63ACE" w:rsidRDefault="00497366">
        <w:pPr>
          <w:pStyle w:val="Piedepgina"/>
          <w:jc w:val="center"/>
          <w:rPr>
            <w:sz w:val="18"/>
            <w:szCs w:val="18"/>
          </w:rPr>
        </w:pPr>
        <w:r w:rsidRPr="002B186F">
          <w:rPr>
            <w:sz w:val="20"/>
            <w:szCs w:val="20"/>
          </w:rPr>
          <w:fldChar w:fldCharType="begin"/>
        </w:r>
        <w:r w:rsidRPr="002B186F">
          <w:rPr>
            <w:sz w:val="20"/>
            <w:szCs w:val="20"/>
          </w:rPr>
          <w:instrText>PAGE   \* MERGEFORMAT</w:instrText>
        </w:r>
        <w:r w:rsidRPr="002B186F">
          <w:rPr>
            <w:sz w:val="20"/>
            <w:szCs w:val="20"/>
          </w:rPr>
          <w:fldChar w:fldCharType="separate"/>
        </w:r>
        <w:r>
          <w:rPr>
            <w:noProof/>
            <w:sz w:val="20"/>
            <w:szCs w:val="20"/>
          </w:rPr>
          <w:t>18</w:t>
        </w:r>
        <w:r w:rsidRPr="002B186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9AC05" w14:textId="77777777" w:rsidR="006D7ADA" w:rsidRDefault="006D7ADA" w:rsidP="00D25F35">
      <w:r>
        <w:separator/>
      </w:r>
    </w:p>
  </w:footnote>
  <w:footnote w:type="continuationSeparator" w:id="0">
    <w:p w14:paraId="7FD10B86" w14:textId="77777777" w:rsidR="006D7ADA" w:rsidRDefault="006D7ADA" w:rsidP="00D25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92167" w14:textId="77777777" w:rsidR="00497366" w:rsidRPr="00002725" w:rsidRDefault="00497366" w:rsidP="00986732">
    <w:pPr>
      <w:pStyle w:val="Encabezado"/>
      <w:jc w:val="center"/>
      <w:rPr>
        <w:sz w:val="20"/>
        <w:szCs w:val="20"/>
      </w:rPr>
    </w:pPr>
    <w:r w:rsidRPr="00002725">
      <w:rPr>
        <w:b/>
        <w:bCs/>
        <w:noProof/>
        <w:color w:val="FFFFFF" w:themeColor="background1"/>
        <w:sz w:val="12"/>
        <w:szCs w:val="12"/>
        <w:lang w:eastAsia="es-ES"/>
      </w:rPr>
      <w:drawing>
        <wp:anchor distT="0" distB="0" distL="114300" distR="114300" simplePos="0" relativeHeight="251669504" behindDoc="1" locked="0" layoutInCell="1" allowOverlap="1" wp14:anchorId="3A094E8C" wp14:editId="12172ADA">
          <wp:simplePos x="0" y="0"/>
          <wp:positionH relativeFrom="column">
            <wp:posOffset>6446520</wp:posOffset>
          </wp:positionH>
          <wp:positionV relativeFrom="paragraph">
            <wp:posOffset>4443095</wp:posOffset>
          </wp:positionV>
          <wp:extent cx="366395" cy="433070"/>
          <wp:effectExtent l="0" t="0" r="0" b="5080"/>
          <wp:wrapTight wrapText="bothSides">
            <wp:wrapPolygon edited="0">
              <wp:start x="0" y="0"/>
              <wp:lineTo x="0" y="20903"/>
              <wp:lineTo x="20215" y="20903"/>
              <wp:lineTo x="20215" y="0"/>
              <wp:lineTo x="0" y="0"/>
            </wp:wrapPolygon>
          </wp:wrapTight>
          <wp:docPr id="1470788220" name="Imagen 1470788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 r="13570"/>
                  <a:stretch/>
                </pic:blipFill>
                <pic:spPr bwMode="auto">
                  <a:xfrm flipH="1">
                    <a:off x="0" y="0"/>
                    <a:ext cx="366395" cy="433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FC74B" w14:textId="77777777" w:rsidR="00497366" w:rsidRPr="007D34FD" w:rsidRDefault="00497366" w:rsidP="00986732">
    <w:pPr>
      <w:rPr>
        <w:color w:val="595959" w:themeColor="text1" w:themeTint="A6"/>
        <w:sz w:val="16"/>
        <w:szCs w:val="16"/>
      </w:rPr>
    </w:pPr>
  </w:p>
  <w:p w14:paraId="7CCD7663" w14:textId="77777777" w:rsidR="00497366" w:rsidRPr="00673631" w:rsidRDefault="00497366" w:rsidP="00986732">
    <w:pPr>
      <w:rPr>
        <w:b/>
        <w:bCs/>
        <w:color w:val="595959" w:themeColor="text1" w:themeTint="A6"/>
        <w:sz w:val="18"/>
        <w:szCs w:val="18"/>
      </w:rPr>
    </w:pPr>
    <w:r w:rsidRPr="00804435">
      <w:rPr>
        <w:b/>
        <w:bCs/>
        <w:noProof/>
        <w:color w:val="A6A6A6" w:themeColor="background1" w:themeShade="A6"/>
        <w:sz w:val="16"/>
        <w:szCs w:val="16"/>
        <w:lang w:eastAsia="es-ES"/>
      </w:rPr>
      <mc:AlternateContent>
        <mc:Choice Requires="wps">
          <w:drawing>
            <wp:anchor distT="0" distB="0" distL="114300" distR="114300" simplePos="0" relativeHeight="251667456" behindDoc="0" locked="0" layoutInCell="1" allowOverlap="1" wp14:anchorId="1DD3A671" wp14:editId="5BA50E32">
              <wp:simplePos x="0" y="0"/>
              <wp:positionH relativeFrom="column">
                <wp:posOffset>3556635</wp:posOffset>
              </wp:positionH>
              <wp:positionV relativeFrom="paragraph">
                <wp:posOffset>83820</wp:posOffset>
              </wp:positionV>
              <wp:extent cx="2971800" cy="352425"/>
              <wp:effectExtent l="0" t="0" r="0" b="9525"/>
              <wp:wrapNone/>
              <wp:docPr id="676697233" name="Rectángulo 676697233"/>
              <wp:cNvGraphicFramePr/>
              <a:graphic xmlns:a="http://schemas.openxmlformats.org/drawingml/2006/main">
                <a:graphicData uri="http://schemas.microsoft.com/office/word/2010/wordprocessingShape">
                  <wps:wsp>
                    <wps:cNvSpPr/>
                    <wps:spPr>
                      <a:xfrm>
                        <a:off x="0" y="0"/>
                        <a:ext cx="2971800" cy="352425"/>
                      </a:xfrm>
                      <a:prstGeom prst="rect">
                        <a:avLst/>
                      </a:prstGeom>
                      <a:noFill/>
                      <a:ln>
                        <a:noFill/>
                      </a:ln>
                    </wps:spPr>
                    <wps:style>
                      <a:lnRef idx="0">
                        <a:scrgbClr r="0" g="0" b="0"/>
                      </a:lnRef>
                      <a:fillRef idx="0">
                        <a:scrgbClr r="0" g="0" b="0"/>
                      </a:fillRef>
                      <a:effectRef idx="0">
                        <a:scrgbClr r="0" g="0" b="0"/>
                      </a:effectRef>
                      <a:fontRef idx="minor">
                        <a:schemeClr val="accent2"/>
                      </a:fontRef>
                    </wps:style>
                    <wps:txbx>
                      <w:txbxContent>
                        <w:p w14:paraId="4FCD528B" w14:textId="77777777" w:rsidR="00497366" w:rsidRPr="002B0B39" w:rsidRDefault="00497366" w:rsidP="00986732">
                          <w:pPr>
                            <w:rPr>
                              <w:rFonts w:ascii="Bell MT" w:hAnsi="Bell MT"/>
                              <w:b/>
                              <w:bCs/>
                              <w:color w:val="7F7F7F" w:themeColor="text1" w:themeTint="80"/>
                              <w:sz w:val="32"/>
                              <w:szCs w:val="32"/>
                            </w:rPr>
                          </w:pPr>
                          <w:r w:rsidRPr="002B0B39">
                            <w:rPr>
                              <w:rFonts w:ascii="Baskerville Old Face" w:hAnsi="Baskerville Old Face"/>
                              <w:b/>
                              <w:bCs/>
                              <w:color w:val="7F7F7F" w:themeColor="text1" w:themeTint="80"/>
                              <w:sz w:val="32"/>
                              <w:szCs w:val="32"/>
                            </w:rPr>
                            <w:t>JUNTA</w:t>
                          </w:r>
                          <w:r w:rsidRPr="002B0B39">
                            <w:rPr>
                              <w:rFonts w:ascii="Bell MT" w:hAnsi="Bell MT"/>
                              <w:b/>
                              <w:bCs/>
                              <w:color w:val="7F7F7F" w:themeColor="text1" w:themeTint="80"/>
                              <w:sz w:val="32"/>
                              <w:szCs w:val="32"/>
                            </w:rPr>
                            <w:t xml:space="preserve"> DE EXTREMADURA</w:t>
                          </w:r>
                        </w:p>
                        <w:p w14:paraId="12E47F02" w14:textId="77777777" w:rsidR="00497366" w:rsidRDefault="00497366" w:rsidP="009867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3A671" id="Rectángulo 676697233" o:spid="_x0000_s1026" style="position:absolute;left:0;text-align:left;margin-left:280.05pt;margin-top:6.6pt;width:234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" filled="f" stroked="f">
              <v:textbox>
                <w:txbxContent>
                  <w:p w14:paraId="4FCD528B" w14:textId="77777777" w:rsidR="00497366" w:rsidRPr="002B0B39" w:rsidRDefault="00497366" w:rsidP="00986732">
                    <w:pPr>
                      <w:rPr>
                        <w:rFonts w:ascii="Bell MT" w:hAnsi="Bell MT"/>
                        <w:b/>
                        <w:bCs/>
                        <w:color w:val="7F7F7F" w:themeColor="text1" w:themeTint="80"/>
                        <w:sz w:val="32"/>
                        <w:szCs w:val="32"/>
                      </w:rPr>
                    </w:pPr>
                    <w:r w:rsidRPr="002B0B39">
                      <w:rPr>
                        <w:rFonts w:ascii="Baskerville Old Face" w:hAnsi="Baskerville Old Face"/>
                        <w:b/>
                        <w:bCs/>
                        <w:color w:val="7F7F7F" w:themeColor="text1" w:themeTint="80"/>
                        <w:sz w:val="32"/>
                        <w:szCs w:val="32"/>
                      </w:rPr>
                      <w:t>JUNTA</w:t>
                    </w:r>
                    <w:r w:rsidRPr="002B0B39">
                      <w:rPr>
                        <w:rFonts w:ascii="Bell MT" w:hAnsi="Bell MT"/>
                        <w:b/>
                        <w:bCs/>
                        <w:color w:val="7F7F7F" w:themeColor="text1" w:themeTint="80"/>
                        <w:sz w:val="32"/>
                        <w:szCs w:val="32"/>
                      </w:rPr>
                      <w:t xml:space="preserve"> DE EXTREMADURA</w:t>
                    </w:r>
                  </w:p>
                  <w:p w14:paraId="12E47F02" w14:textId="77777777" w:rsidR="00497366" w:rsidRDefault="00497366" w:rsidP="00986732">
                    <w:pPr>
                      <w:jc w:val="center"/>
                    </w:pPr>
                  </w:p>
                </w:txbxContent>
              </v:textbox>
            </v:rect>
          </w:pict>
        </mc:Fallback>
      </mc:AlternateContent>
    </w:r>
    <w:r w:rsidRPr="00673631">
      <w:rPr>
        <w:b/>
        <w:bCs/>
        <w:noProof/>
        <w:color w:val="595959" w:themeColor="text1" w:themeTint="A6"/>
        <w:sz w:val="18"/>
        <w:szCs w:val="18"/>
        <w:lang w:eastAsia="es-ES"/>
      </w:rPr>
      <w:drawing>
        <wp:anchor distT="0" distB="0" distL="114300" distR="114300" simplePos="0" relativeHeight="251668480" behindDoc="1" locked="0" layoutInCell="1" allowOverlap="1" wp14:anchorId="661E8980" wp14:editId="3C8DDE93">
          <wp:simplePos x="0" y="0"/>
          <wp:positionH relativeFrom="column">
            <wp:posOffset>6439535</wp:posOffset>
          </wp:positionH>
          <wp:positionV relativeFrom="paragraph">
            <wp:posOffset>46355</wp:posOffset>
          </wp:positionV>
          <wp:extent cx="373380" cy="433070"/>
          <wp:effectExtent l="0" t="0" r="7620" b="5080"/>
          <wp:wrapTight wrapText="bothSides">
            <wp:wrapPolygon edited="0">
              <wp:start x="0" y="0"/>
              <wp:lineTo x="0" y="20903"/>
              <wp:lineTo x="20939" y="20903"/>
              <wp:lineTo x="20939" y="0"/>
              <wp:lineTo x="0" y="0"/>
            </wp:wrapPolygon>
          </wp:wrapTight>
          <wp:docPr id="760330495" name="Imagen 760330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 r="13570"/>
                  <a:stretch/>
                </pic:blipFill>
                <pic:spPr bwMode="auto">
                  <a:xfrm flipH="1">
                    <a:off x="0" y="0"/>
                    <a:ext cx="373380" cy="433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73631">
      <w:rPr>
        <w:b/>
        <w:bCs/>
        <w:color w:val="595959" w:themeColor="text1" w:themeTint="A6"/>
        <w:sz w:val="18"/>
        <w:szCs w:val="18"/>
      </w:rPr>
      <w:t>Consejería de</w:t>
    </w:r>
  </w:p>
  <w:p w14:paraId="7143B4C4" w14:textId="77777777" w:rsidR="00497366" w:rsidRPr="00673631" w:rsidRDefault="00497366" w:rsidP="00986732">
    <w:pPr>
      <w:rPr>
        <w:b/>
        <w:bCs/>
        <w:color w:val="595959" w:themeColor="text1" w:themeTint="A6"/>
        <w:sz w:val="18"/>
        <w:szCs w:val="18"/>
      </w:rPr>
    </w:pPr>
    <w:r w:rsidRPr="00673631">
      <w:rPr>
        <w:b/>
        <w:bCs/>
        <w:color w:val="595959" w:themeColor="text1" w:themeTint="A6"/>
        <w:sz w:val="18"/>
        <w:szCs w:val="18"/>
      </w:rPr>
      <w:t>Educación, Ciencia y Formación Profesional</w:t>
    </w:r>
  </w:p>
  <w:p w14:paraId="4D7AA655" w14:textId="77777777" w:rsidR="00497366" w:rsidRPr="007D34FD" w:rsidRDefault="00497366" w:rsidP="00986732">
    <w:pPr>
      <w:rPr>
        <w:b/>
        <w:bCs/>
        <w:color w:val="595959" w:themeColor="text1" w:themeTint="A6"/>
        <w:sz w:val="12"/>
        <w:szCs w:val="12"/>
      </w:rPr>
    </w:pPr>
  </w:p>
  <w:p w14:paraId="754BF0B4" w14:textId="77777777" w:rsidR="00497366" w:rsidRPr="00673631" w:rsidRDefault="00497366" w:rsidP="00986732">
    <w:pPr>
      <w:rPr>
        <w:b/>
        <w:bCs/>
        <w:i/>
        <w:iCs/>
        <w:color w:val="595959" w:themeColor="text1" w:themeTint="A6"/>
        <w:sz w:val="16"/>
        <w:szCs w:val="16"/>
      </w:rPr>
    </w:pPr>
    <w:r w:rsidRPr="00673631">
      <w:rPr>
        <w:b/>
        <w:bCs/>
        <w:i/>
        <w:iCs/>
        <w:color w:val="595959" w:themeColor="text1" w:themeTint="A6"/>
        <w:sz w:val="16"/>
        <w:szCs w:val="16"/>
      </w:rPr>
      <w:t>Ente Público Extremeño de Servicios</w:t>
    </w:r>
  </w:p>
  <w:p w14:paraId="7D5E23D2" w14:textId="77777777" w:rsidR="00497366" w:rsidRPr="00673631" w:rsidRDefault="00497366" w:rsidP="00986732">
    <w:pPr>
      <w:rPr>
        <w:b/>
        <w:bCs/>
        <w:i/>
        <w:iCs/>
        <w:color w:val="595959" w:themeColor="text1" w:themeTint="A6"/>
        <w:sz w:val="16"/>
        <w:szCs w:val="16"/>
      </w:rPr>
    </w:pPr>
    <w:r w:rsidRPr="00673631">
      <w:rPr>
        <w:b/>
        <w:bCs/>
        <w:i/>
        <w:iCs/>
        <w:color w:val="595959" w:themeColor="text1" w:themeTint="A6"/>
        <w:sz w:val="16"/>
        <w:szCs w:val="16"/>
      </w:rPr>
      <w:t>Educativos Complementarios</w:t>
    </w:r>
  </w:p>
  <w:p w14:paraId="1F912800" w14:textId="77777777" w:rsidR="00497366" w:rsidRPr="007D34FD" w:rsidRDefault="00497366" w:rsidP="00986732">
    <w:pPr>
      <w:rPr>
        <w:b/>
        <w:bCs/>
        <w:sz w:val="12"/>
        <w:szCs w:val="12"/>
      </w:rPr>
    </w:pPr>
  </w:p>
  <w:p w14:paraId="1EB85375" w14:textId="77777777" w:rsidR="00497366" w:rsidRPr="00673631" w:rsidRDefault="00497366" w:rsidP="00986732">
    <w:pPr>
      <w:rPr>
        <w:color w:val="808080" w:themeColor="background1" w:themeShade="80"/>
        <w:sz w:val="14"/>
        <w:szCs w:val="14"/>
      </w:rPr>
    </w:pPr>
    <w:r w:rsidRPr="00673631">
      <w:rPr>
        <w:color w:val="808080" w:themeColor="background1" w:themeShade="80"/>
        <w:sz w:val="14"/>
        <w:szCs w:val="14"/>
      </w:rPr>
      <w:t>Avda. Valhondo, s/n. Edificio “Mérida III Milenio”</w:t>
    </w:r>
  </w:p>
  <w:p w14:paraId="20665F9C" w14:textId="77777777" w:rsidR="00497366" w:rsidRPr="00673631" w:rsidRDefault="00497366" w:rsidP="00986732">
    <w:pPr>
      <w:rPr>
        <w:color w:val="808080" w:themeColor="background1" w:themeShade="80"/>
        <w:sz w:val="14"/>
        <w:szCs w:val="14"/>
      </w:rPr>
    </w:pPr>
    <w:r w:rsidRPr="00673631">
      <w:rPr>
        <w:color w:val="808080" w:themeColor="background1" w:themeShade="80"/>
        <w:sz w:val="14"/>
        <w:szCs w:val="14"/>
      </w:rPr>
      <w:t xml:space="preserve">Módulo 5 – </w:t>
    </w:r>
    <w:r>
      <w:rPr>
        <w:color w:val="808080" w:themeColor="background1" w:themeShade="80"/>
        <w:sz w:val="14"/>
        <w:szCs w:val="14"/>
      </w:rPr>
      <w:t>2</w:t>
    </w:r>
    <w:r w:rsidRPr="00673631">
      <w:rPr>
        <w:color w:val="808080" w:themeColor="background1" w:themeShade="80"/>
        <w:sz w:val="14"/>
        <w:szCs w:val="14"/>
      </w:rPr>
      <w:t xml:space="preserve">ª Planta </w:t>
    </w:r>
  </w:p>
  <w:p w14:paraId="126EAEAE" w14:textId="77777777" w:rsidR="00497366" w:rsidRPr="00673631" w:rsidRDefault="00497366" w:rsidP="00986732">
    <w:pPr>
      <w:rPr>
        <w:color w:val="808080" w:themeColor="background1" w:themeShade="80"/>
        <w:sz w:val="14"/>
        <w:szCs w:val="14"/>
      </w:rPr>
    </w:pPr>
    <w:r w:rsidRPr="00673631">
      <w:rPr>
        <w:color w:val="808080" w:themeColor="background1" w:themeShade="80"/>
        <w:sz w:val="14"/>
        <w:szCs w:val="14"/>
      </w:rPr>
      <w:t>06800 – MÉRIDA</w:t>
    </w:r>
  </w:p>
  <w:p w14:paraId="3B2FF5DE" w14:textId="77777777" w:rsidR="00497366" w:rsidRPr="00673631" w:rsidRDefault="00497366" w:rsidP="00986732">
    <w:pPr>
      <w:rPr>
        <w:color w:val="808080" w:themeColor="background1" w:themeShade="80"/>
        <w:sz w:val="14"/>
        <w:szCs w:val="14"/>
      </w:rPr>
    </w:pPr>
    <w:r w:rsidRPr="00673631">
      <w:rPr>
        <w:color w:val="808080" w:themeColor="background1" w:themeShade="80"/>
        <w:sz w:val="14"/>
        <w:szCs w:val="14"/>
      </w:rPr>
      <w:t>http://www.juntaex.es</w:t>
    </w:r>
  </w:p>
  <w:p w14:paraId="39F82961" w14:textId="77777777" w:rsidR="00497366" w:rsidRPr="00673631" w:rsidRDefault="00497366" w:rsidP="00986732">
    <w:pPr>
      <w:rPr>
        <w:color w:val="808080" w:themeColor="background1" w:themeShade="80"/>
        <w:sz w:val="14"/>
        <w:szCs w:val="14"/>
      </w:rPr>
    </w:pPr>
    <w:r w:rsidRPr="00673631">
      <w:rPr>
        <w:color w:val="808080" w:themeColor="background1" w:themeShade="80"/>
        <w:sz w:val="14"/>
        <w:szCs w:val="14"/>
      </w:rPr>
      <w:t>Tfno.: 924007500</w:t>
    </w:r>
  </w:p>
  <w:p w14:paraId="00583F04" w14:textId="77777777" w:rsidR="00497366" w:rsidRPr="007D34FD" w:rsidRDefault="00497366" w:rsidP="00D1500A">
    <w:pPr>
      <w:rPr>
        <w:color w:val="595959" w:themeColor="text1" w:themeTint="A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7BF4C794"/>
    <w:name w:val="WW8Num5"/>
    <w:lvl w:ilvl="0">
      <w:start w:val="1"/>
      <w:numFmt w:val="upperLetter"/>
      <w:suff w:val="space"/>
      <w:lvlText w:val="%1)"/>
      <w:lvlJc w:val="left"/>
      <w:pPr>
        <w:ind w:left="3390" w:hanging="3367"/>
      </w:pPr>
      <w:rPr>
        <w:rFonts w:hint="default"/>
      </w:rPr>
    </w:lvl>
  </w:abstractNum>
  <w:abstractNum w:abstractNumId="1" w15:restartNumberingAfterBreak="0">
    <w:nsid w:val="00000006"/>
    <w:multiLevelType w:val="singleLevel"/>
    <w:tmpl w:val="00000006"/>
    <w:name w:val="WW8Num6"/>
    <w:lvl w:ilvl="0">
      <w:start w:val="1"/>
      <w:numFmt w:val="lowerLetter"/>
      <w:lvlText w:val="%1)"/>
      <w:lvlJc w:val="left"/>
      <w:pPr>
        <w:tabs>
          <w:tab w:val="num" w:pos="612"/>
        </w:tabs>
        <w:ind w:left="1068" w:hanging="360"/>
      </w:pPr>
    </w:lvl>
  </w:abstractNum>
  <w:abstractNum w:abstractNumId="2" w15:restartNumberingAfterBreak="0">
    <w:nsid w:val="0C4562E8"/>
    <w:multiLevelType w:val="multilevel"/>
    <w:tmpl w:val="76285846"/>
    <w:styleLink w:val="WWNum1aa"/>
    <w:lvl w:ilvl="0">
      <w:start w:val="1"/>
      <w:numFmt w:val="lowerLetter"/>
      <w:lvlText w:val="%1"/>
      <w:lvlJc w:val="left"/>
      <w:pPr>
        <w:ind w:left="720" w:hanging="360"/>
      </w:pPr>
      <w:rPr>
        <w:rFonts w:ascii="Liberation Serif" w:hAnsi="Liberation Serif" w:cs="Times New Roman"/>
        <w:sz w:val="22"/>
      </w:rPr>
    </w:lvl>
    <w:lvl w:ilvl="1">
      <w:start w:val="1"/>
      <w:numFmt w:val="lowerLetter"/>
      <w:lvlText w:val="%1.%2"/>
      <w:lvlJc w:val="left"/>
      <w:pPr>
        <w:ind w:left="1440" w:hanging="360"/>
      </w:pPr>
      <w:rPr>
        <w:rFonts w:cs="Times New Roman"/>
      </w:rPr>
    </w:lvl>
    <w:lvl w:ilvl="2">
      <w:start w:val="1"/>
      <w:numFmt w:val="lowerLetter"/>
      <w:lvlText w:val="%1.%2.%3"/>
      <w:lvlJc w:val="left"/>
      <w:pPr>
        <w:ind w:left="2160" w:hanging="360"/>
      </w:pPr>
      <w:rPr>
        <w:rFonts w:cs="Times New Roman"/>
      </w:rPr>
    </w:lvl>
    <w:lvl w:ilvl="3">
      <w:start w:val="1"/>
      <w:numFmt w:val="lowerLetter"/>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Letter"/>
      <w:lvlText w:val="%1.%2.%3.%4.%5.%6"/>
      <w:lvlJc w:val="left"/>
      <w:pPr>
        <w:ind w:left="4320" w:hanging="360"/>
      </w:pPr>
      <w:rPr>
        <w:rFonts w:cs="Times New Roman"/>
      </w:rPr>
    </w:lvl>
    <w:lvl w:ilvl="6">
      <w:start w:val="1"/>
      <w:numFmt w:val="lowerLetter"/>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Letter"/>
      <w:lvlText w:val="%1.%2.%3.%4.%5.%6.%7.%8.%9"/>
      <w:lvlJc w:val="left"/>
      <w:pPr>
        <w:ind w:left="6480" w:hanging="360"/>
      </w:pPr>
      <w:rPr>
        <w:rFonts w:cs="Times New Roman"/>
      </w:rPr>
    </w:lvl>
  </w:abstractNum>
  <w:abstractNum w:abstractNumId="3" w15:restartNumberingAfterBreak="0">
    <w:nsid w:val="0F747A10"/>
    <w:multiLevelType w:val="hybridMultilevel"/>
    <w:tmpl w:val="6BC4D314"/>
    <w:lvl w:ilvl="0" w:tplc="59E63358">
      <w:start w:val="214"/>
      <w:numFmt w:val="bullet"/>
      <w:suff w:val="space"/>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8E1944"/>
    <w:multiLevelType w:val="multilevel"/>
    <w:tmpl w:val="46F0E620"/>
    <w:styleLink w:val="Estilo1"/>
    <w:lvl w:ilvl="0">
      <w:start w:val="1"/>
      <w:numFmt w:val="decimal"/>
      <w:suff w:val="space"/>
      <w:lvlText w:val="%1."/>
      <w:lvlJc w:val="left"/>
      <w:pPr>
        <w:ind w:left="720" w:hanging="360"/>
      </w:pPr>
      <w:rPr>
        <w:rFonts w:hint="default"/>
        <w:b/>
        <w:bCs/>
      </w:rPr>
    </w:lvl>
    <w:lvl w:ilvl="1">
      <w:start w:val="1"/>
      <w:numFmt w:val="decimal"/>
      <w:suff w:val="space"/>
      <w:lvlText w:val="3.%2."/>
      <w:lvlJc w:val="left"/>
      <w:pPr>
        <w:ind w:left="1440" w:hanging="360"/>
      </w:pPr>
      <w:rPr>
        <w:rFonts w:hint="default"/>
      </w:rPr>
    </w:lvl>
    <w:lvl w:ilvl="2">
      <w:start w:val="1"/>
      <w:numFmt w:val="decimal"/>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3811CD"/>
    <w:multiLevelType w:val="multilevel"/>
    <w:tmpl w:val="49E063B8"/>
    <w:styleLink w:val="WW8Num20"/>
    <w:lvl w:ilvl="0">
      <w:start w:val="2"/>
      <w:numFmt w:val="decimal"/>
      <w:lvlText w:val="%1."/>
      <w:lvlJc w:val="left"/>
      <w:pPr>
        <w:ind w:left="720" w:hanging="360"/>
      </w:pPr>
      <w:rPr>
        <w:rFonts w:eastAsia="Times New Roman" w:cs="Times New Roman"/>
        <w:kern w:val="3"/>
        <w:lang w:eastAsia="es-ES" w:bidi="ar-SA"/>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B545365"/>
    <w:multiLevelType w:val="multilevel"/>
    <w:tmpl w:val="262845EA"/>
    <w:styleLink w:val="WW8Num6"/>
    <w:lvl w:ilvl="0">
      <w:start w:val="4"/>
      <w:numFmt w:val="decimal"/>
      <w:lvlText w:val="%1."/>
      <w:lvlJc w:val="left"/>
      <w:pPr>
        <w:ind w:left="720" w:hanging="360"/>
      </w:pPr>
      <w:rPr>
        <w:rFonts w:eastAsia="Times New Roman" w:cs="Times New Roman"/>
        <w:kern w:val="3"/>
        <w:lang w:eastAsia="es-ES" w:bidi="ar-SA"/>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12D7CE7"/>
    <w:multiLevelType w:val="multilevel"/>
    <w:tmpl w:val="F57EA926"/>
    <w:styleLink w:val="WW8Num1"/>
    <w:lvl w:ilvl="0">
      <w:start w:val="5"/>
      <w:numFmt w:val="decimal"/>
      <w:lvlText w:val="%1."/>
      <w:lvlJc w:val="left"/>
      <w:pPr>
        <w:ind w:left="720" w:hanging="360"/>
      </w:pPr>
      <w:rPr>
        <w:rFonts w:eastAsia="Times New Roman" w:cs="Times New Roman"/>
        <w:kern w:val="3"/>
        <w:lang w:eastAsia="es-ES" w:bidi="ar-SA"/>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72C09B8"/>
    <w:multiLevelType w:val="multilevel"/>
    <w:tmpl w:val="1DDCDCEC"/>
    <w:styleLink w:val="WWNum1"/>
    <w:lvl w:ilvl="0">
      <w:numFmt w:val="bullet"/>
      <w:lvlText w:val=""/>
      <w:lvlJc w:val="left"/>
      <w:pPr>
        <w:ind w:left="360" w:hanging="360"/>
      </w:pPr>
      <w:rPr>
        <w:rFonts w:ascii="Wingdings" w:hAnsi="Wingdings" w:cs="Wingdings"/>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31B5FB7"/>
    <w:multiLevelType w:val="multilevel"/>
    <w:tmpl w:val="586A4D6C"/>
    <w:styleLink w:val="WW8Num21"/>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6CC645E"/>
    <w:multiLevelType w:val="multilevel"/>
    <w:tmpl w:val="4754F504"/>
    <w:styleLink w:val="WWNum2"/>
    <w:lvl w:ilvl="0">
      <w:start w:val="2"/>
      <w:numFmt w:val="lowerLetter"/>
      <w:lvlText w:val="%1"/>
      <w:lvlJc w:val="left"/>
      <w:pPr>
        <w:ind w:left="720" w:hanging="360"/>
      </w:pPr>
      <w:rPr>
        <w:rFonts w:ascii="Liberation Serif" w:hAnsi="Liberation Serif" w:cs="Times New Roman"/>
        <w:sz w:val="22"/>
      </w:rPr>
    </w:lvl>
    <w:lvl w:ilvl="1">
      <w:start w:val="1"/>
      <w:numFmt w:val="lowerLetter"/>
      <w:lvlText w:val="%1.%2"/>
      <w:lvlJc w:val="left"/>
      <w:pPr>
        <w:ind w:left="1440" w:hanging="360"/>
      </w:pPr>
      <w:rPr>
        <w:rFonts w:cs="Times New Roman"/>
      </w:rPr>
    </w:lvl>
    <w:lvl w:ilvl="2">
      <w:start w:val="1"/>
      <w:numFmt w:val="lowerLetter"/>
      <w:lvlText w:val="%1.%2.%3"/>
      <w:lvlJc w:val="left"/>
      <w:pPr>
        <w:ind w:left="2160" w:hanging="360"/>
      </w:pPr>
      <w:rPr>
        <w:rFonts w:cs="Times New Roman"/>
      </w:rPr>
    </w:lvl>
    <w:lvl w:ilvl="3">
      <w:start w:val="1"/>
      <w:numFmt w:val="lowerLetter"/>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Letter"/>
      <w:lvlText w:val="%1.%2.%3.%4.%5.%6"/>
      <w:lvlJc w:val="left"/>
      <w:pPr>
        <w:ind w:left="4320" w:hanging="360"/>
      </w:pPr>
      <w:rPr>
        <w:rFonts w:cs="Times New Roman"/>
      </w:rPr>
    </w:lvl>
    <w:lvl w:ilvl="6">
      <w:start w:val="1"/>
      <w:numFmt w:val="lowerLetter"/>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Letter"/>
      <w:lvlText w:val="%1.%2.%3.%4.%5.%6.%7.%8.%9"/>
      <w:lvlJc w:val="left"/>
      <w:pPr>
        <w:ind w:left="6480" w:hanging="360"/>
      </w:pPr>
      <w:rPr>
        <w:rFonts w:cs="Times New Roman"/>
      </w:rPr>
    </w:lvl>
  </w:abstractNum>
  <w:abstractNum w:abstractNumId="11" w15:restartNumberingAfterBreak="0">
    <w:nsid w:val="67E172F9"/>
    <w:multiLevelType w:val="multilevel"/>
    <w:tmpl w:val="3432ECB2"/>
    <w:styleLink w:val="WWNum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12" w15:restartNumberingAfterBreak="0">
    <w:nsid w:val="74164900"/>
    <w:multiLevelType w:val="hybridMultilevel"/>
    <w:tmpl w:val="9738B5CC"/>
    <w:lvl w:ilvl="0" w:tplc="C156A1EC">
      <w:start w:val="1"/>
      <w:numFmt w:val="bullet"/>
      <w:suff w:val="space"/>
      <w:lvlText w:val=""/>
      <w:lvlJc w:val="left"/>
      <w:pPr>
        <w:ind w:left="944"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C3A7EB0"/>
    <w:multiLevelType w:val="multilevel"/>
    <w:tmpl w:val="12164ECC"/>
    <w:styleLink w:val="WW8Num4"/>
    <w:lvl w:ilvl="0">
      <w:start w:val="3"/>
      <w:numFmt w:val="decimal"/>
      <w:lvlText w:val="%1."/>
      <w:lvlJc w:val="left"/>
      <w:pPr>
        <w:ind w:left="720" w:hanging="360"/>
      </w:pPr>
      <w:rPr>
        <w:rFonts w:eastAsia="Times New Roman" w:cs="Times New Roman"/>
        <w:kern w:val="3"/>
        <w:lang w:eastAsia="es-ES" w:bidi="ar-SA"/>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412892232">
    <w:abstractNumId w:val="9"/>
  </w:num>
  <w:num w:numId="2" w16cid:durableId="1911309061">
    <w:abstractNumId w:val="5"/>
  </w:num>
  <w:num w:numId="3" w16cid:durableId="282155855">
    <w:abstractNumId w:val="13"/>
  </w:num>
  <w:num w:numId="4" w16cid:durableId="2073186748">
    <w:abstractNumId w:val="6"/>
  </w:num>
  <w:num w:numId="5" w16cid:durableId="1095323616">
    <w:abstractNumId w:val="7"/>
  </w:num>
  <w:num w:numId="6" w16cid:durableId="1846703794">
    <w:abstractNumId w:val="8"/>
  </w:num>
  <w:num w:numId="7" w16cid:durableId="140924017">
    <w:abstractNumId w:val="11"/>
  </w:num>
  <w:num w:numId="8" w16cid:durableId="2073890331">
    <w:abstractNumId w:val="2"/>
  </w:num>
  <w:num w:numId="9" w16cid:durableId="803233606">
    <w:abstractNumId w:val="10"/>
  </w:num>
  <w:num w:numId="10" w16cid:durableId="1806384459">
    <w:abstractNumId w:val="4"/>
  </w:num>
  <w:num w:numId="11" w16cid:durableId="1729837941">
    <w:abstractNumId w:val="12"/>
  </w:num>
  <w:num w:numId="12" w16cid:durableId="23123450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4F5"/>
    <w:rsid w:val="00002380"/>
    <w:rsid w:val="00002725"/>
    <w:rsid w:val="000176A3"/>
    <w:rsid w:val="00017A0E"/>
    <w:rsid w:val="00021D2F"/>
    <w:rsid w:val="000355AB"/>
    <w:rsid w:val="00036410"/>
    <w:rsid w:val="00044B94"/>
    <w:rsid w:val="00051CA0"/>
    <w:rsid w:val="00066618"/>
    <w:rsid w:val="000673F4"/>
    <w:rsid w:val="000727F3"/>
    <w:rsid w:val="000741D3"/>
    <w:rsid w:val="00075D32"/>
    <w:rsid w:val="000A7423"/>
    <w:rsid w:val="000A7998"/>
    <w:rsid w:val="000B0B62"/>
    <w:rsid w:val="000B2D5E"/>
    <w:rsid w:val="000E0418"/>
    <w:rsid w:val="000E3078"/>
    <w:rsid w:val="000E6550"/>
    <w:rsid w:val="00100AED"/>
    <w:rsid w:val="00111709"/>
    <w:rsid w:val="001436CD"/>
    <w:rsid w:val="00154D26"/>
    <w:rsid w:val="00164505"/>
    <w:rsid w:val="00175889"/>
    <w:rsid w:val="001812CF"/>
    <w:rsid w:val="001813D0"/>
    <w:rsid w:val="00195E90"/>
    <w:rsid w:val="001A3E71"/>
    <w:rsid w:val="001A64E9"/>
    <w:rsid w:val="001C27CC"/>
    <w:rsid w:val="001C4629"/>
    <w:rsid w:val="001C6D23"/>
    <w:rsid w:val="001D20DC"/>
    <w:rsid w:val="001F132A"/>
    <w:rsid w:val="00204D0A"/>
    <w:rsid w:val="00206647"/>
    <w:rsid w:val="00211820"/>
    <w:rsid w:val="00216AA8"/>
    <w:rsid w:val="00230E19"/>
    <w:rsid w:val="002360C8"/>
    <w:rsid w:val="00240E2D"/>
    <w:rsid w:val="0025390B"/>
    <w:rsid w:val="0025793C"/>
    <w:rsid w:val="002639D2"/>
    <w:rsid w:val="00282323"/>
    <w:rsid w:val="002854F5"/>
    <w:rsid w:val="002871C6"/>
    <w:rsid w:val="00291F13"/>
    <w:rsid w:val="002A49B5"/>
    <w:rsid w:val="002B0B39"/>
    <w:rsid w:val="002C46F8"/>
    <w:rsid w:val="002C70A6"/>
    <w:rsid w:val="002E4DD8"/>
    <w:rsid w:val="002E5763"/>
    <w:rsid w:val="002F1A78"/>
    <w:rsid w:val="002F2E27"/>
    <w:rsid w:val="002F3E42"/>
    <w:rsid w:val="002F47C2"/>
    <w:rsid w:val="002F6813"/>
    <w:rsid w:val="0030728C"/>
    <w:rsid w:val="00321098"/>
    <w:rsid w:val="00335D5A"/>
    <w:rsid w:val="00383012"/>
    <w:rsid w:val="003857AC"/>
    <w:rsid w:val="003971D0"/>
    <w:rsid w:val="003A094A"/>
    <w:rsid w:val="003A502F"/>
    <w:rsid w:val="003B0E68"/>
    <w:rsid w:val="003B7373"/>
    <w:rsid w:val="003C588E"/>
    <w:rsid w:val="003C7CDB"/>
    <w:rsid w:val="003E268C"/>
    <w:rsid w:val="003F688C"/>
    <w:rsid w:val="00414C9B"/>
    <w:rsid w:val="00417EF7"/>
    <w:rsid w:val="00424B0F"/>
    <w:rsid w:val="00430382"/>
    <w:rsid w:val="00436860"/>
    <w:rsid w:val="00437231"/>
    <w:rsid w:val="0044193F"/>
    <w:rsid w:val="004568BC"/>
    <w:rsid w:val="0047204F"/>
    <w:rsid w:val="0048448C"/>
    <w:rsid w:val="00484F4A"/>
    <w:rsid w:val="00486C04"/>
    <w:rsid w:val="00487DAB"/>
    <w:rsid w:val="004917CE"/>
    <w:rsid w:val="00497366"/>
    <w:rsid w:val="004973E9"/>
    <w:rsid w:val="004A65BC"/>
    <w:rsid w:val="004B1988"/>
    <w:rsid w:val="004E7F71"/>
    <w:rsid w:val="004F1BAD"/>
    <w:rsid w:val="005017B2"/>
    <w:rsid w:val="00502428"/>
    <w:rsid w:val="00522A38"/>
    <w:rsid w:val="00522D32"/>
    <w:rsid w:val="00526B67"/>
    <w:rsid w:val="00526FEF"/>
    <w:rsid w:val="005301DD"/>
    <w:rsid w:val="00560AA9"/>
    <w:rsid w:val="0057602B"/>
    <w:rsid w:val="005839B7"/>
    <w:rsid w:val="00592766"/>
    <w:rsid w:val="005955A4"/>
    <w:rsid w:val="005C21BE"/>
    <w:rsid w:val="005C3F71"/>
    <w:rsid w:val="005D599F"/>
    <w:rsid w:val="005E3162"/>
    <w:rsid w:val="005F652F"/>
    <w:rsid w:val="00616F09"/>
    <w:rsid w:val="00617AA4"/>
    <w:rsid w:val="00617C0F"/>
    <w:rsid w:val="00673631"/>
    <w:rsid w:val="00673C0B"/>
    <w:rsid w:val="0067551F"/>
    <w:rsid w:val="00692A39"/>
    <w:rsid w:val="006979AB"/>
    <w:rsid w:val="006A4830"/>
    <w:rsid w:val="006A6022"/>
    <w:rsid w:val="006D7ADA"/>
    <w:rsid w:val="006E404A"/>
    <w:rsid w:val="006F0731"/>
    <w:rsid w:val="00700222"/>
    <w:rsid w:val="00720DAB"/>
    <w:rsid w:val="0072697B"/>
    <w:rsid w:val="00731313"/>
    <w:rsid w:val="007404B0"/>
    <w:rsid w:val="00742BFB"/>
    <w:rsid w:val="007544D1"/>
    <w:rsid w:val="00760C4D"/>
    <w:rsid w:val="00774B41"/>
    <w:rsid w:val="00787E42"/>
    <w:rsid w:val="007A2111"/>
    <w:rsid w:val="007B68F6"/>
    <w:rsid w:val="007D1505"/>
    <w:rsid w:val="007D4FC1"/>
    <w:rsid w:val="007D533A"/>
    <w:rsid w:val="007D5A65"/>
    <w:rsid w:val="007D7EF9"/>
    <w:rsid w:val="007E1587"/>
    <w:rsid w:val="007E47EB"/>
    <w:rsid w:val="007E5B25"/>
    <w:rsid w:val="008011B9"/>
    <w:rsid w:val="00804435"/>
    <w:rsid w:val="008073C1"/>
    <w:rsid w:val="00810C34"/>
    <w:rsid w:val="00811FD9"/>
    <w:rsid w:val="00816412"/>
    <w:rsid w:val="00816D9B"/>
    <w:rsid w:val="008250A9"/>
    <w:rsid w:val="00843901"/>
    <w:rsid w:val="00850A8B"/>
    <w:rsid w:val="00854534"/>
    <w:rsid w:val="00860F68"/>
    <w:rsid w:val="00864E44"/>
    <w:rsid w:val="00873691"/>
    <w:rsid w:val="00873AFE"/>
    <w:rsid w:val="00873B82"/>
    <w:rsid w:val="00880116"/>
    <w:rsid w:val="00880F80"/>
    <w:rsid w:val="00881086"/>
    <w:rsid w:val="0088476A"/>
    <w:rsid w:val="00886381"/>
    <w:rsid w:val="008916A1"/>
    <w:rsid w:val="008A7BDB"/>
    <w:rsid w:val="008C0D19"/>
    <w:rsid w:val="008D1942"/>
    <w:rsid w:val="008D2190"/>
    <w:rsid w:val="008D5E17"/>
    <w:rsid w:val="008E4D54"/>
    <w:rsid w:val="00902892"/>
    <w:rsid w:val="00904CCD"/>
    <w:rsid w:val="0090607C"/>
    <w:rsid w:val="00906298"/>
    <w:rsid w:val="00913D3A"/>
    <w:rsid w:val="00942131"/>
    <w:rsid w:val="00956811"/>
    <w:rsid w:val="00971B5A"/>
    <w:rsid w:val="00973138"/>
    <w:rsid w:val="00983E8D"/>
    <w:rsid w:val="00986732"/>
    <w:rsid w:val="00995AF3"/>
    <w:rsid w:val="009965EF"/>
    <w:rsid w:val="009A0BA5"/>
    <w:rsid w:val="009A3141"/>
    <w:rsid w:val="009A6708"/>
    <w:rsid w:val="009B12BC"/>
    <w:rsid w:val="009B2403"/>
    <w:rsid w:val="009C1B61"/>
    <w:rsid w:val="009C225A"/>
    <w:rsid w:val="009C5E82"/>
    <w:rsid w:val="009D1189"/>
    <w:rsid w:val="009D2527"/>
    <w:rsid w:val="009D2ACD"/>
    <w:rsid w:val="009D2F94"/>
    <w:rsid w:val="009E6AB1"/>
    <w:rsid w:val="00A035D4"/>
    <w:rsid w:val="00A20562"/>
    <w:rsid w:val="00A24F21"/>
    <w:rsid w:val="00A276D7"/>
    <w:rsid w:val="00A32D73"/>
    <w:rsid w:val="00A44AF4"/>
    <w:rsid w:val="00A60411"/>
    <w:rsid w:val="00A7094E"/>
    <w:rsid w:val="00A7413D"/>
    <w:rsid w:val="00A801CD"/>
    <w:rsid w:val="00A84B7C"/>
    <w:rsid w:val="00A92C1D"/>
    <w:rsid w:val="00A944F4"/>
    <w:rsid w:val="00AA01C5"/>
    <w:rsid w:val="00AB375C"/>
    <w:rsid w:val="00AB745E"/>
    <w:rsid w:val="00AE13CB"/>
    <w:rsid w:val="00AF0515"/>
    <w:rsid w:val="00AF0F11"/>
    <w:rsid w:val="00B1739B"/>
    <w:rsid w:val="00B40E54"/>
    <w:rsid w:val="00B464E9"/>
    <w:rsid w:val="00B530B4"/>
    <w:rsid w:val="00B70B60"/>
    <w:rsid w:val="00B730B8"/>
    <w:rsid w:val="00B74057"/>
    <w:rsid w:val="00B814D4"/>
    <w:rsid w:val="00B81868"/>
    <w:rsid w:val="00B90D8B"/>
    <w:rsid w:val="00B97462"/>
    <w:rsid w:val="00BB13EA"/>
    <w:rsid w:val="00BE150F"/>
    <w:rsid w:val="00BE717F"/>
    <w:rsid w:val="00C108CA"/>
    <w:rsid w:val="00C1209C"/>
    <w:rsid w:val="00C17414"/>
    <w:rsid w:val="00C26921"/>
    <w:rsid w:val="00C426A2"/>
    <w:rsid w:val="00C42AA6"/>
    <w:rsid w:val="00C6355B"/>
    <w:rsid w:val="00C63ACE"/>
    <w:rsid w:val="00C87893"/>
    <w:rsid w:val="00C94412"/>
    <w:rsid w:val="00CA02A3"/>
    <w:rsid w:val="00CA679F"/>
    <w:rsid w:val="00CB1670"/>
    <w:rsid w:val="00CB4EE7"/>
    <w:rsid w:val="00CC3524"/>
    <w:rsid w:val="00CC6032"/>
    <w:rsid w:val="00CC7780"/>
    <w:rsid w:val="00CD1D70"/>
    <w:rsid w:val="00CD64F7"/>
    <w:rsid w:val="00CE33D9"/>
    <w:rsid w:val="00CE4A47"/>
    <w:rsid w:val="00CF0BB1"/>
    <w:rsid w:val="00CF0F83"/>
    <w:rsid w:val="00CF1ACE"/>
    <w:rsid w:val="00CF24B7"/>
    <w:rsid w:val="00D063E6"/>
    <w:rsid w:val="00D06A46"/>
    <w:rsid w:val="00D1207B"/>
    <w:rsid w:val="00D1322B"/>
    <w:rsid w:val="00D25F35"/>
    <w:rsid w:val="00D27266"/>
    <w:rsid w:val="00D32D0C"/>
    <w:rsid w:val="00D41584"/>
    <w:rsid w:val="00D55912"/>
    <w:rsid w:val="00D562B5"/>
    <w:rsid w:val="00D70F9E"/>
    <w:rsid w:val="00D7509F"/>
    <w:rsid w:val="00D9067A"/>
    <w:rsid w:val="00DA6698"/>
    <w:rsid w:val="00DA6CA6"/>
    <w:rsid w:val="00DA738A"/>
    <w:rsid w:val="00DB5A10"/>
    <w:rsid w:val="00DB5D48"/>
    <w:rsid w:val="00DC1C1A"/>
    <w:rsid w:val="00DC2E37"/>
    <w:rsid w:val="00DD2ACF"/>
    <w:rsid w:val="00DD47B2"/>
    <w:rsid w:val="00DE5027"/>
    <w:rsid w:val="00DF3AA1"/>
    <w:rsid w:val="00DF3DBF"/>
    <w:rsid w:val="00DF6C6B"/>
    <w:rsid w:val="00E11EF4"/>
    <w:rsid w:val="00E212CA"/>
    <w:rsid w:val="00E33A04"/>
    <w:rsid w:val="00E618C7"/>
    <w:rsid w:val="00E6243A"/>
    <w:rsid w:val="00E650CE"/>
    <w:rsid w:val="00E73E41"/>
    <w:rsid w:val="00E8141F"/>
    <w:rsid w:val="00EA07FE"/>
    <w:rsid w:val="00EA6484"/>
    <w:rsid w:val="00EB3ED8"/>
    <w:rsid w:val="00EC1913"/>
    <w:rsid w:val="00EC318E"/>
    <w:rsid w:val="00EF0A77"/>
    <w:rsid w:val="00F24568"/>
    <w:rsid w:val="00F34641"/>
    <w:rsid w:val="00F434AB"/>
    <w:rsid w:val="00F6114B"/>
    <w:rsid w:val="00F760CD"/>
    <w:rsid w:val="00F81148"/>
    <w:rsid w:val="00FA21CC"/>
    <w:rsid w:val="00FA77E4"/>
    <w:rsid w:val="00FB7812"/>
    <w:rsid w:val="00FD400A"/>
    <w:rsid w:val="00FE31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3378ED"/>
  <w15:chartTrackingRefBased/>
  <w15:docId w15:val="{03EBC6F3-5330-46AE-BB1E-34E0B1539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kern w:val="3"/>
        <w:sz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913"/>
  </w:style>
  <w:style w:type="paragraph" w:styleId="Ttulo1">
    <w:name w:val="heading 1"/>
    <w:basedOn w:val="Normal"/>
    <w:link w:val="Ttulo1Car"/>
    <w:uiPriority w:val="9"/>
    <w:qFormat/>
    <w:rsid w:val="00860F68"/>
    <w:pPr>
      <w:autoSpaceDE w:val="0"/>
      <w:autoSpaceDN w:val="0"/>
      <w:ind w:left="112"/>
      <w:outlineLvl w:val="0"/>
    </w:pPr>
    <w:rPr>
      <w:rFonts w:eastAsia="Times New Roman" w:cs="Times New Roman"/>
      <w:b/>
      <w:bCs/>
      <w:kern w:val="0"/>
    </w:rPr>
  </w:style>
  <w:style w:type="paragraph" w:styleId="Ttulo3">
    <w:name w:val="heading 3"/>
    <w:basedOn w:val="Normal"/>
    <w:next w:val="Normal"/>
    <w:link w:val="Ttulo3Car"/>
    <w:uiPriority w:val="9"/>
    <w:unhideWhenUsed/>
    <w:qFormat/>
    <w:rsid w:val="00A944F4"/>
    <w:pPr>
      <w:keepNext/>
      <w:keepLines/>
      <w:spacing w:before="40"/>
      <w:outlineLvl w:val="2"/>
    </w:pPr>
    <w:rPr>
      <w:rFonts w:asciiTheme="majorHAnsi" w:eastAsiaTheme="majorEastAsia" w:hAnsiTheme="majorHAnsi" w:cstheme="majorBidi"/>
      <w:color w:val="1F3763" w:themeColor="accent1" w:themeShade="7F"/>
      <w:kern w:val="2"/>
      <w:sz w:val="24"/>
      <w:szCs w:val="24"/>
    </w:rPr>
  </w:style>
  <w:style w:type="paragraph" w:styleId="Ttulo5">
    <w:name w:val="heading 5"/>
    <w:basedOn w:val="Normal"/>
    <w:next w:val="Normal"/>
    <w:link w:val="Ttulo5Car"/>
    <w:uiPriority w:val="9"/>
    <w:semiHidden/>
    <w:unhideWhenUsed/>
    <w:qFormat/>
    <w:rsid w:val="00A944F4"/>
    <w:pPr>
      <w:keepNext/>
      <w:keepLines/>
      <w:spacing w:before="40"/>
      <w:outlineLvl w:val="4"/>
    </w:pPr>
    <w:rPr>
      <w:rFonts w:asciiTheme="majorHAnsi" w:eastAsiaTheme="majorEastAsia" w:hAnsiTheme="majorHAnsi" w:cstheme="majorBidi"/>
      <w:color w:val="2F5496" w:themeColor="accent1" w:themeShade="BF"/>
      <w:kern w:val="2"/>
      <w:sz w:val="24"/>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25F35"/>
    <w:pPr>
      <w:tabs>
        <w:tab w:val="center" w:pos="4252"/>
        <w:tab w:val="right" w:pos="8504"/>
      </w:tabs>
    </w:pPr>
    <w:rPr>
      <w:rFonts w:cstheme="minorBidi"/>
      <w:kern w:val="0"/>
      <w:szCs w:val="22"/>
    </w:rPr>
  </w:style>
  <w:style w:type="character" w:customStyle="1" w:styleId="EncabezadoCar">
    <w:name w:val="Encabezado Car"/>
    <w:basedOn w:val="Fuentedeprrafopredeter"/>
    <w:link w:val="Encabezado"/>
    <w:uiPriority w:val="99"/>
    <w:rsid w:val="00D25F35"/>
  </w:style>
  <w:style w:type="paragraph" w:styleId="Piedepgina">
    <w:name w:val="footer"/>
    <w:basedOn w:val="Normal"/>
    <w:link w:val="PiedepginaCar"/>
    <w:uiPriority w:val="99"/>
    <w:unhideWhenUsed/>
    <w:rsid w:val="00D25F35"/>
    <w:pPr>
      <w:tabs>
        <w:tab w:val="center" w:pos="4252"/>
        <w:tab w:val="right" w:pos="8504"/>
      </w:tabs>
    </w:pPr>
    <w:rPr>
      <w:rFonts w:cstheme="minorBidi"/>
      <w:kern w:val="0"/>
      <w:szCs w:val="22"/>
    </w:rPr>
  </w:style>
  <w:style w:type="character" w:customStyle="1" w:styleId="PiedepginaCar">
    <w:name w:val="Pie de página Car"/>
    <w:basedOn w:val="Fuentedeprrafopredeter"/>
    <w:link w:val="Piedepgina"/>
    <w:uiPriority w:val="99"/>
    <w:rsid w:val="00D25F35"/>
  </w:style>
  <w:style w:type="paragraph" w:styleId="Textodeglobo">
    <w:name w:val="Balloon Text"/>
    <w:basedOn w:val="Normal"/>
    <w:link w:val="TextodegloboCar"/>
    <w:uiPriority w:val="99"/>
    <w:semiHidden/>
    <w:unhideWhenUsed/>
    <w:rsid w:val="002854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54F5"/>
    <w:rPr>
      <w:rFonts w:ascii="Segoe UI" w:hAnsi="Segoe UI" w:cs="Segoe UI"/>
      <w:sz w:val="18"/>
      <w:szCs w:val="18"/>
    </w:rPr>
  </w:style>
  <w:style w:type="paragraph" w:customStyle="1" w:styleId="Standard">
    <w:name w:val="Standard"/>
    <w:rsid w:val="007D5A65"/>
    <w:pPr>
      <w:widowControl w:val="0"/>
      <w:suppressAutoHyphens/>
      <w:autoSpaceDN w:val="0"/>
      <w:textAlignment w:val="baseline"/>
    </w:pPr>
    <w:rPr>
      <w:rFonts w:ascii="Times New Roman" w:eastAsia="Droid Sans" w:hAnsi="Times New Roman" w:cs="FreeSans"/>
      <w:sz w:val="24"/>
      <w:szCs w:val="24"/>
      <w:lang w:eastAsia="zh-CN" w:bidi="hi-IN"/>
    </w:rPr>
  </w:style>
  <w:style w:type="paragraph" w:customStyle="1" w:styleId="Textbody">
    <w:name w:val="Text body"/>
    <w:basedOn w:val="Standard"/>
    <w:rsid w:val="007D5A65"/>
    <w:pPr>
      <w:spacing w:after="120"/>
    </w:pPr>
  </w:style>
  <w:style w:type="paragraph" w:customStyle="1" w:styleId="TableContents">
    <w:name w:val="Table Contents"/>
    <w:basedOn w:val="Standard"/>
    <w:rsid w:val="007D5A65"/>
    <w:pPr>
      <w:suppressLineNumbers/>
    </w:pPr>
  </w:style>
  <w:style w:type="paragraph" w:styleId="NormalWeb">
    <w:name w:val="Normal (Web)"/>
    <w:basedOn w:val="Standard"/>
    <w:rsid w:val="007D5A65"/>
    <w:rPr>
      <w:rFonts w:cs="Mangal, 'Liberation Mono'"/>
      <w:szCs w:val="21"/>
    </w:rPr>
  </w:style>
  <w:style w:type="character" w:styleId="Refdecomentario">
    <w:name w:val="annotation reference"/>
    <w:basedOn w:val="Fuentedeprrafopredeter"/>
    <w:rsid w:val="007D5A65"/>
    <w:rPr>
      <w:sz w:val="16"/>
      <w:szCs w:val="16"/>
    </w:rPr>
  </w:style>
  <w:style w:type="paragraph" w:styleId="Textocomentario">
    <w:name w:val="annotation text"/>
    <w:basedOn w:val="Normal"/>
    <w:link w:val="TextocomentarioCar"/>
    <w:rsid w:val="007D5A65"/>
    <w:pPr>
      <w:autoSpaceDN w:val="0"/>
    </w:pPr>
    <w:rPr>
      <w:rFonts w:cs="Mangal"/>
      <w:szCs w:val="18"/>
    </w:rPr>
  </w:style>
  <w:style w:type="character" w:customStyle="1" w:styleId="TextocomentarioCar">
    <w:name w:val="Texto comentario Car"/>
    <w:basedOn w:val="Fuentedeprrafopredeter"/>
    <w:link w:val="Textocomentario"/>
    <w:rsid w:val="007D5A65"/>
    <w:rPr>
      <w:rFonts w:ascii="Times New Roman" w:eastAsia="Droid Sans" w:hAnsi="Times New Roman" w:cs="Mangal"/>
      <w:kern w:val="3"/>
      <w:sz w:val="20"/>
      <w:szCs w:val="18"/>
      <w:lang w:eastAsia="zh-CN" w:bidi="hi-IN"/>
    </w:rPr>
  </w:style>
  <w:style w:type="numbering" w:customStyle="1" w:styleId="WW8Num21">
    <w:name w:val="WW8Num21"/>
    <w:basedOn w:val="Sinlista"/>
    <w:rsid w:val="007D5A65"/>
    <w:pPr>
      <w:numPr>
        <w:numId w:val="1"/>
      </w:numPr>
    </w:pPr>
  </w:style>
  <w:style w:type="numbering" w:customStyle="1" w:styleId="WW8Num20">
    <w:name w:val="WW8Num20"/>
    <w:basedOn w:val="Sinlista"/>
    <w:rsid w:val="007D5A65"/>
    <w:pPr>
      <w:numPr>
        <w:numId w:val="2"/>
      </w:numPr>
    </w:pPr>
  </w:style>
  <w:style w:type="numbering" w:customStyle="1" w:styleId="WW8Num4">
    <w:name w:val="WW8Num4"/>
    <w:basedOn w:val="Sinlista"/>
    <w:rsid w:val="007D5A65"/>
    <w:pPr>
      <w:numPr>
        <w:numId w:val="3"/>
      </w:numPr>
    </w:pPr>
  </w:style>
  <w:style w:type="numbering" w:customStyle="1" w:styleId="WW8Num6">
    <w:name w:val="WW8Num6"/>
    <w:basedOn w:val="Sinlista"/>
    <w:rsid w:val="007D5A65"/>
    <w:pPr>
      <w:numPr>
        <w:numId w:val="4"/>
      </w:numPr>
    </w:pPr>
  </w:style>
  <w:style w:type="numbering" w:customStyle="1" w:styleId="WW8Num1">
    <w:name w:val="WW8Num1"/>
    <w:basedOn w:val="Sinlista"/>
    <w:rsid w:val="007D5A65"/>
    <w:pPr>
      <w:numPr>
        <w:numId w:val="5"/>
      </w:numPr>
    </w:pPr>
  </w:style>
  <w:style w:type="table" w:styleId="Tablaconcuadrcula">
    <w:name w:val="Table Grid"/>
    <w:basedOn w:val="Tablanormal"/>
    <w:uiPriority w:val="39"/>
    <w:rsid w:val="00D56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62B5"/>
    <w:pPr>
      <w:autoSpaceDE w:val="0"/>
      <w:autoSpaceDN w:val="0"/>
      <w:adjustRightInd w:val="0"/>
    </w:pPr>
    <w:rPr>
      <w:rFonts w:ascii="Arial Unicode MS" w:eastAsia="Arial Unicode MS" w:cs="Arial Unicode MS"/>
      <w:color w:val="000000"/>
      <w:sz w:val="24"/>
      <w:szCs w:val="24"/>
    </w:rPr>
  </w:style>
  <w:style w:type="paragraph" w:customStyle="1" w:styleId="Standarduser">
    <w:name w:val="Standard (user)"/>
    <w:rsid w:val="000A7998"/>
    <w:pPr>
      <w:widowControl w:val="0"/>
      <w:suppressAutoHyphens/>
      <w:autoSpaceDN w:val="0"/>
      <w:textAlignment w:val="baseline"/>
    </w:pPr>
    <w:rPr>
      <w:rFonts w:ascii="Times New Roman" w:eastAsia="SimSun, 宋体" w:hAnsi="Times New Roman" w:cs="Mangal"/>
      <w:sz w:val="24"/>
      <w:szCs w:val="24"/>
      <w:lang w:eastAsia="zh-CN" w:bidi="hi-IN"/>
    </w:rPr>
  </w:style>
  <w:style w:type="paragraph" w:styleId="Textoindependiente3">
    <w:name w:val="Body Text 3"/>
    <w:basedOn w:val="Standard"/>
    <w:link w:val="Textoindependiente3Car"/>
    <w:rsid w:val="000A7998"/>
    <w:pPr>
      <w:widowControl/>
      <w:spacing w:after="120"/>
    </w:pPr>
    <w:rPr>
      <w:rFonts w:ascii="Liberation Serif" w:eastAsia="NSimSun" w:hAnsi="Liberation Serif" w:cs="Lucida Sans"/>
      <w:sz w:val="16"/>
      <w:szCs w:val="16"/>
    </w:rPr>
  </w:style>
  <w:style w:type="character" w:customStyle="1" w:styleId="Textoindependiente3Car">
    <w:name w:val="Texto independiente 3 Car"/>
    <w:basedOn w:val="Fuentedeprrafopredeter"/>
    <w:link w:val="Textoindependiente3"/>
    <w:rsid w:val="000A7998"/>
    <w:rPr>
      <w:rFonts w:ascii="Liberation Serif" w:eastAsia="NSimSun" w:hAnsi="Liberation Serif" w:cs="Lucida Sans"/>
      <w:kern w:val="3"/>
      <w:sz w:val="16"/>
      <w:szCs w:val="16"/>
      <w:lang w:eastAsia="zh-CN" w:bidi="hi-IN"/>
    </w:rPr>
  </w:style>
  <w:style w:type="character" w:styleId="nfasis">
    <w:name w:val="Emphasis"/>
    <w:rsid w:val="000A7998"/>
    <w:rPr>
      <w:i/>
      <w:iCs/>
    </w:rPr>
  </w:style>
  <w:style w:type="numbering" w:customStyle="1" w:styleId="WWNum1">
    <w:name w:val="WWNum1"/>
    <w:basedOn w:val="Sinlista"/>
    <w:rsid w:val="000A7998"/>
    <w:pPr>
      <w:numPr>
        <w:numId w:val="6"/>
      </w:numPr>
    </w:pPr>
  </w:style>
  <w:style w:type="numbering" w:customStyle="1" w:styleId="WWNum1a">
    <w:name w:val="WWNum1a"/>
    <w:basedOn w:val="Sinlista"/>
    <w:rsid w:val="000A7998"/>
    <w:pPr>
      <w:numPr>
        <w:numId w:val="7"/>
      </w:numPr>
    </w:pPr>
  </w:style>
  <w:style w:type="numbering" w:customStyle="1" w:styleId="WWNum1aa">
    <w:name w:val="WWNum1aa"/>
    <w:basedOn w:val="Sinlista"/>
    <w:rsid w:val="000A7998"/>
    <w:pPr>
      <w:numPr>
        <w:numId w:val="8"/>
      </w:numPr>
    </w:pPr>
  </w:style>
  <w:style w:type="numbering" w:customStyle="1" w:styleId="WWNum2">
    <w:name w:val="WWNum2"/>
    <w:basedOn w:val="Sinlista"/>
    <w:rsid w:val="000A7998"/>
    <w:pPr>
      <w:numPr>
        <w:numId w:val="9"/>
      </w:numPr>
    </w:pPr>
  </w:style>
  <w:style w:type="paragraph" w:styleId="Textoindependiente2">
    <w:name w:val="Body Text 2"/>
    <w:basedOn w:val="Normal"/>
    <w:link w:val="Textoindependiente2Car"/>
    <w:uiPriority w:val="99"/>
    <w:semiHidden/>
    <w:unhideWhenUsed/>
    <w:rsid w:val="002639D2"/>
    <w:pPr>
      <w:spacing w:after="120" w:line="480" w:lineRule="auto"/>
    </w:pPr>
    <w:rPr>
      <w:rFonts w:cs="Mangal"/>
      <w:szCs w:val="21"/>
    </w:rPr>
  </w:style>
  <w:style w:type="character" w:customStyle="1" w:styleId="Textoindependiente2Car">
    <w:name w:val="Texto independiente 2 Car"/>
    <w:basedOn w:val="Fuentedeprrafopredeter"/>
    <w:link w:val="Textoindependiente2"/>
    <w:uiPriority w:val="99"/>
    <w:semiHidden/>
    <w:rsid w:val="002639D2"/>
    <w:rPr>
      <w:rFonts w:ascii="Times New Roman" w:eastAsia="Droid Sans" w:hAnsi="Times New Roman" w:cs="Mangal"/>
      <w:kern w:val="2"/>
      <w:sz w:val="24"/>
      <w:szCs w:val="21"/>
      <w:lang w:eastAsia="zh-CN" w:bidi="hi-IN"/>
    </w:rPr>
  </w:style>
  <w:style w:type="paragraph" w:styleId="Textoindependiente">
    <w:name w:val="Body Text"/>
    <w:basedOn w:val="Normal"/>
    <w:link w:val="TextoindependienteCar"/>
    <w:uiPriority w:val="99"/>
    <w:unhideWhenUsed/>
    <w:rsid w:val="00860F68"/>
    <w:pPr>
      <w:spacing w:after="120"/>
    </w:pPr>
    <w:rPr>
      <w:rFonts w:cs="Mangal"/>
      <w:szCs w:val="21"/>
    </w:rPr>
  </w:style>
  <w:style w:type="character" w:customStyle="1" w:styleId="TextoindependienteCar">
    <w:name w:val="Texto independiente Car"/>
    <w:basedOn w:val="Fuentedeprrafopredeter"/>
    <w:link w:val="Textoindependiente"/>
    <w:uiPriority w:val="99"/>
    <w:rsid w:val="00860F68"/>
    <w:rPr>
      <w:rFonts w:ascii="Times New Roman" w:eastAsia="Droid Sans" w:hAnsi="Times New Roman" w:cs="Mangal"/>
      <w:kern w:val="2"/>
      <w:sz w:val="24"/>
      <w:szCs w:val="21"/>
      <w:lang w:eastAsia="zh-CN" w:bidi="hi-IN"/>
    </w:rPr>
  </w:style>
  <w:style w:type="character" w:customStyle="1" w:styleId="Ttulo1Car">
    <w:name w:val="Título 1 Car"/>
    <w:basedOn w:val="Fuentedeprrafopredeter"/>
    <w:link w:val="Ttulo1"/>
    <w:uiPriority w:val="9"/>
    <w:rsid w:val="00860F68"/>
    <w:rPr>
      <w:rFonts w:ascii="Times New Roman" w:eastAsia="Times New Roman" w:hAnsi="Times New Roman" w:cs="Times New Roman"/>
      <w:b/>
      <w:bCs/>
      <w:sz w:val="24"/>
      <w:szCs w:val="24"/>
    </w:rPr>
  </w:style>
  <w:style w:type="paragraph" w:styleId="Prrafodelista">
    <w:name w:val="List Paragraph"/>
    <w:basedOn w:val="Normal"/>
    <w:uiPriority w:val="1"/>
    <w:qFormat/>
    <w:rsid w:val="00437231"/>
    <w:pPr>
      <w:ind w:left="720"/>
      <w:contextualSpacing/>
    </w:pPr>
    <w:rPr>
      <w:rFonts w:cs="Mangal"/>
      <w:szCs w:val="21"/>
    </w:rPr>
  </w:style>
  <w:style w:type="numbering" w:customStyle="1" w:styleId="Estilo1">
    <w:name w:val="Estilo1"/>
    <w:uiPriority w:val="99"/>
    <w:rsid w:val="008D1942"/>
    <w:pPr>
      <w:numPr>
        <w:numId w:val="10"/>
      </w:numPr>
    </w:pPr>
  </w:style>
  <w:style w:type="character" w:styleId="Hipervnculo">
    <w:name w:val="Hyperlink"/>
    <w:basedOn w:val="Fuentedeprrafopredeter"/>
    <w:uiPriority w:val="99"/>
    <w:unhideWhenUsed/>
    <w:rsid w:val="00995AF3"/>
    <w:rPr>
      <w:color w:val="0563C1" w:themeColor="hyperlink"/>
      <w:u w:val="single"/>
    </w:rPr>
  </w:style>
  <w:style w:type="character" w:styleId="Mencinsinresolver">
    <w:name w:val="Unresolved Mention"/>
    <w:basedOn w:val="Fuentedeprrafopredeter"/>
    <w:uiPriority w:val="99"/>
    <w:semiHidden/>
    <w:unhideWhenUsed/>
    <w:rsid w:val="00995AF3"/>
    <w:rPr>
      <w:color w:val="605E5C"/>
      <w:shd w:val="clear" w:color="auto" w:fill="E1DFDD"/>
    </w:rPr>
  </w:style>
  <w:style w:type="character" w:customStyle="1" w:styleId="Ttulo3Car">
    <w:name w:val="Título 3 Car"/>
    <w:basedOn w:val="Fuentedeprrafopredeter"/>
    <w:link w:val="Ttulo3"/>
    <w:uiPriority w:val="9"/>
    <w:rsid w:val="00A944F4"/>
    <w:rPr>
      <w:rFonts w:asciiTheme="majorHAnsi" w:eastAsiaTheme="majorEastAsia" w:hAnsiTheme="majorHAnsi" w:cstheme="majorBidi"/>
      <w:color w:val="1F3763" w:themeColor="accent1" w:themeShade="7F"/>
      <w:kern w:val="2"/>
      <w:sz w:val="24"/>
      <w:szCs w:val="24"/>
    </w:rPr>
  </w:style>
  <w:style w:type="character" w:customStyle="1" w:styleId="Ttulo5Car">
    <w:name w:val="Título 5 Car"/>
    <w:basedOn w:val="Fuentedeprrafopredeter"/>
    <w:link w:val="Ttulo5"/>
    <w:uiPriority w:val="9"/>
    <w:semiHidden/>
    <w:rsid w:val="00A944F4"/>
    <w:rPr>
      <w:rFonts w:asciiTheme="majorHAnsi" w:eastAsiaTheme="majorEastAsia" w:hAnsiTheme="majorHAnsi" w:cstheme="majorBidi"/>
      <w:color w:val="2F5496" w:themeColor="accent1" w:themeShade="BF"/>
      <w:kern w:val="2"/>
      <w:sz w:val="24"/>
      <w:szCs w:val="22"/>
    </w:rPr>
  </w:style>
  <w:style w:type="character" w:styleId="Hipervnculovisitado">
    <w:name w:val="FollowedHyperlink"/>
    <w:basedOn w:val="Fuentedeprrafopredeter"/>
    <w:uiPriority w:val="99"/>
    <w:semiHidden/>
    <w:unhideWhenUsed/>
    <w:rsid w:val="00A944F4"/>
    <w:rPr>
      <w:color w:val="954F72" w:themeColor="followedHyperlink"/>
      <w:u w:val="single"/>
    </w:rPr>
  </w:style>
  <w:style w:type="table" w:customStyle="1" w:styleId="TableNormal">
    <w:name w:val="Table Normal"/>
    <w:uiPriority w:val="2"/>
    <w:semiHidden/>
    <w:unhideWhenUsed/>
    <w:qFormat/>
    <w:rsid w:val="00A944F4"/>
    <w:pPr>
      <w:widowControl w:val="0"/>
      <w:autoSpaceDE w:val="0"/>
      <w:autoSpaceDN w:val="0"/>
    </w:pPr>
    <w:rPr>
      <w:kern w:val="2"/>
      <w:sz w:val="24"/>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944F4"/>
    <w:pPr>
      <w:autoSpaceDE w:val="0"/>
      <w:autoSpaceDN w:val="0"/>
    </w:pPr>
    <w:rPr>
      <w:rFonts w:ascii="Arial MT" w:eastAsia="Arial MT" w:hAnsi="Arial MT" w:cs="Arial MT"/>
      <w:kern w:val="0"/>
      <w:szCs w:val="22"/>
    </w:rPr>
  </w:style>
  <w:style w:type="paragraph" w:customStyle="1" w:styleId="xmsonormal">
    <w:name w:val="x_msonormal"/>
    <w:basedOn w:val="Normal"/>
    <w:rsid w:val="00A944F4"/>
    <w:pPr>
      <w:spacing w:before="100" w:beforeAutospacing="1" w:after="100" w:afterAutospacing="1"/>
    </w:pPr>
    <w:rPr>
      <w:rFonts w:ascii="Times New Roman" w:eastAsia="Times New Roman" w:hAnsi="Times New Roman" w:cs="Times New Roman"/>
      <w:kern w:val="0"/>
      <w:sz w:val="24"/>
      <w:szCs w:val="24"/>
      <w:lang w:eastAsia="es-ES"/>
    </w:rPr>
  </w:style>
  <w:style w:type="character" w:styleId="Textoennegrita">
    <w:name w:val="Strong"/>
    <w:basedOn w:val="Fuentedeprrafopredeter"/>
    <w:uiPriority w:val="22"/>
    <w:qFormat/>
    <w:rsid w:val="00A944F4"/>
    <w:rPr>
      <w:b/>
      <w:bCs/>
    </w:rPr>
  </w:style>
  <w:style w:type="character" w:customStyle="1" w:styleId="margennombredes">
    <w:name w:val="margen_nombre_des"/>
    <w:basedOn w:val="Fuentedeprrafopredeter"/>
    <w:rsid w:val="00A944F4"/>
  </w:style>
  <w:style w:type="paragraph" w:customStyle="1" w:styleId="Textoindependiente21">
    <w:name w:val="Texto independiente 21"/>
    <w:basedOn w:val="Normal"/>
    <w:rsid w:val="00FE3103"/>
    <w:pPr>
      <w:spacing w:after="120" w:line="480" w:lineRule="auto"/>
    </w:pPr>
    <w:rPr>
      <w:rFonts w:ascii="Times New Roman" w:eastAsia="Times New Roman" w:hAnsi="Times New Roman" w:cs="Times New Roman"/>
      <w:kern w:val="0"/>
      <w:sz w:val="24"/>
      <w:szCs w:val="24"/>
      <w:lang w:eastAsia="zh-CN"/>
    </w:rPr>
  </w:style>
  <w:style w:type="paragraph" w:styleId="Ttulo">
    <w:name w:val="Title"/>
    <w:basedOn w:val="Normal"/>
    <w:link w:val="TtuloCar"/>
    <w:uiPriority w:val="1"/>
    <w:qFormat/>
    <w:rsid w:val="00C108CA"/>
    <w:pPr>
      <w:widowControl w:val="0"/>
      <w:autoSpaceDE w:val="0"/>
      <w:autoSpaceDN w:val="0"/>
      <w:spacing w:before="90"/>
      <w:ind w:left="112"/>
      <w:jc w:val="left"/>
    </w:pPr>
    <w:rPr>
      <w:rFonts w:ascii="Times New Roman" w:eastAsia="Times New Roman" w:hAnsi="Times New Roman" w:cs="Times New Roman"/>
      <w:b/>
      <w:bCs/>
      <w:kern w:val="0"/>
      <w:sz w:val="24"/>
      <w:szCs w:val="24"/>
      <w:u w:val="single" w:color="000000"/>
    </w:rPr>
  </w:style>
  <w:style w:type="character" w:customStyle="1" w:styleId="TtuloCar">
    <w:name w:val="Título Car"/>
    <w:basedOn w:val="Fuentedeprrafopredeter"/>
    <w:link w:val="Ttulo"/>
    <w:uiPriority w:val="1"/>
    <w:rsid w:val="00C108CA"/>
    <w:rPr>
      <w:rFonts w:ascii="Times New Roman" w:eastAsia="Times New Roman" w:hAnsi="Times New Roman" w:cs="Times New Roman"/>
      <w:b/>
      <w:bCs/>
      <w:kern w:val="0"/>
      <w:sz w:val="24"/>
      <w:szCs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56091">
      <w:bodyDiv w:val="1"/>
      <w:marLeft w:val="0"/>
      <w:marRight w:val="0"/>
      <w:marTop w:val="0"/>
      <w:marBottom w:val="0"/>
      <w:divBdr>
        <w:top w:val="none" w:sz="0" w:space="0" w:color="auto"/>
        <w:left w:val="none" w:sz="0" w:space="0" w:color="auto"/>
        <w:bottom w:val="none" w:sz="0" w:space="0" w:color="auto"/>
        <w:right w:val="none" w:sz="0" w:space="0" w:color="auto"/>
      </w:divBdr>
    </w:div>
    <w:div w:id="1044911468">
      <w:bodyDiv w:val="1"/>
      <w:marLeft w:val="0"/>
      <w:marRight w:val="0"/>
      <w:marTop w:val="0"/>
      <w:marBottom w:val="0"/>
      <w:divBdr>
        <w:top w:val="none" w:sz="0" w:space="0" w:color="auto"/>
        <w:left w:val="none" w:sz="0" w:space="0" w:color="auto"/>
        <w:bottom w:val="none" w:sz="0" w:space="0" w:color="auto"/>
        <w:right w:val="none" w:sz="0" w:space="0" w:color="auto"/>
      </w:divBdr>
    </w:div>
    <w:div w:id="1417286338">
      <w:bodyDiv w:val="1"/>
      <w:marLeft w:val="0"/>
      <w:marRight w:val="0"/>
      <w:marTop w:val="0"/>
      <w:marBottom w:val="0"/>
      <w:divBdr>
        <w:top w:val="none" w:sz="0" w:space="0" w:color="auto"/>
        <w:left w:val="none" w:sz="0" w:space="0" w:color="auto"/>
        <w:bottom w:val="none" w:sz="0" w:space="0" w:color="auto"/>
        <w:right w:val="none" w:sz="0" w:space="0" w:color="auto"/>
      </w:divBdr>
    </w:div>
    <w:div w:id="1589923682">
      <w:bodyDiv w:val="1"/>
      <w:marLeft w:val="0"/>
      <w:marRight w:val="0"/>
      <w:marTop w:val="0"/>
      <w:marBottom w:val="0"/>
      <w:divBdr>
        <w:top w:val="none" w:sz="0" w:space="0" w:color="auto"/>
        <w:left w:val="none" w:sz="0" w:space="0" w:color="auto"/>
        <w:bottom w:val="none" w:sz="0" w:space="0" w:color="auto"/>
        <w:right w:val="none" w:sz="0" w:space="0" w:color="auto"/>
      </w:divBdr>
    </w:div>
    <w:div w:id="199853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IVI~1.GUT\AppData\Local\Temp\Ente%20Extreme&#241;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C80B374413AB84AB780A6F11C807D4E" ma:contentTypeVersion="18" ma:contentTypeDescription="Crear nuevo documento." ma:contentTypeScope="" ma:versionID="de7a9b20912f0df0142a00d99cbefbdd">
  <xsd:schema xmlns:xsd="http://www.w3.org/2001/XMLSchema" xmlns:xs="http://www.w3.org/2001/XMLSchema" xmlns:p="http://schemas.microsoft.com/office/2006/metadata/properties" xmlns:ns2="98d60e7c-bca7-40fe-94fd-8ce57f0b4d00" xmlns:ns3="05b120b6-395e-42ed-861a-8a4f5f8638c4" targetNamespace="http://schemas.microsoft.com/office/2006/metadata/properties" ma:root="true" ma:fieldsID="63c4c8e57cd15ede20205d4484290ab5" ns2:_="" ns3:_="">
    <xsd:import namespace="98d60e7c-bca7-40fe-94fd-8ce57f0b4d00"/>
    <xsd:import namespace="05b120b6-395e-42ed-861a-8a4f5f8638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60e7c-bca7-40fe-94fd-8ce57f0b4d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b120b6-395e-42ed-861a-8a4f5f8638c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959ea89-95ab-4ccd-a68e-2d196601a641}" ma:internalName="TaxCatchAll" ma:showField="CatchAllData" ma:web="05b120b6-395e-42ed-861a-8a4f5f863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d60e7c-bca7-40fe-94fd-8ce57f0b4d00">
      <Terms xmlns="http://schemas.microsoft.com/office/infopath/2007/PartnerControls"/>
    </lcf76f155ced4ddcb4097134ff3c332f>
    <TaxCatchAll xmlns="05b120b6-395e-42ed-861a-8a4f5f8638c4" xsi:nil="true"/>
  </documentManagement>
</p:properties>
</file>

<file path=customXml/itemProps1.xml><?xml version="1.0" encoding="utf-8"?>
<ds:datastoreItem xmlns:ds="http://schemas.openxmlformats.org/officeDocument/2006/customXml" ds:itemID="{50CF2C71-BD3D-4428-A47A-7E78B111FFF4}"/>
</file>

<file path=customXml/itemProps2.xml><?xml version="1.0" encoding="utf-8"?>
<ds:datastoreItem xmlns:ds="http://schemas.openxmlformats.org/officeDocument/2006/customXml" ds:itemID="{E6B4FE57-FF93-484A-8B9D-ABFC23115B82}"/>
</file>

<file path=customXml/itemProps3.xml><?xml version="1.0" encoding="utf-8"?>
<ds:datastoreItem xmlns:ds="http://schemas.openxmlformats.org/officeDocument/2006/customXml" ds:itemID="{177E20FA-853E-42C4-B2AC-18E7667669AF}"/>
</file>

<file path=docProps/app.xml><?xml version="1.0" encoding="utf-8"?>
<Properties xmlns="http://schemas.openxmlformats.org/officeDocument/2006/extended-properties" xmlns:vt="http://schemas.openxmlformats.org/officeDocument/2006/docPropsVTypes">
  <Template>Ente Extremeño.dotx</Template>
  <TotalTime>484</TotalTime>
  <Pages>4</Pages>
  <Words>1772</Words>
  <Characters>9748</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Begoña Galindo Santos</dc:creator>
  <cp:keywords/>
  <dc:description/>
  <cp:lastModifiedBy>Maria Begoña Galindo Santos</cp:lastModifiedBy>
  <cp:revision>8</cp:revision>
  <cp:lastPrinted>2022-01-17T12:26:00Z</cp:lastPrinted>
  <dcterms:created xsi:type="dcterms:W3CDTF">2023-03-14T12:56:00Z</dcterms:created>
  <dcterms:modified xsi:type="dcterms:W3CDTF">2025-03-21T09:01:00Z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0x010100FC80B374413AB84AB780A6F11C807D4E</vt:lpwstr>
  </property>
  <property fmtid="{D5CDD505-2E9C-101B-9397-08002B2CF9AE}" pid="3" name="MediaServiceImageTags">
    <vt:lpwstr/>
  </property>
</Properties>
</file>